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81" w:type="pct"/>
        <w:tblLook w:val="0000" w:firstRow="0" w:lastRow="0" w:firstColumn="0" w:lastColumn="0" w:noHBand="0" w:noVBand="0"/>
      </w:tblPr>
      <w:tblGrid>
        <w:gridCol w:w="2203"/>
        <w:gridCol w:w="65"/>
        <w:gridCol w:w="6879"/>
        <w:gridCol w:w="177"/>
      </w:tblGrid>
      <w:tr w:rsidR="00DE7D7B" w:rsidRPr="0031786C" w14:paraId="4DC4E7EC" w14:textId="77777777" w:rsidTr="00E6535F">
        <w:trPr>
          <w:gridAfter w:val="1"/>
          <w:wAfter w:w="95" w:type="pct"/>
          <w:trHeight w:val="175"/>
        </w:trPr>
        <w:tc>
          <w:tcPr>
            <w:tcW w:w="1216" w:type="pct"/>
            <w:gridSpan w:val="2"/>
            <w:tcBorders>
              <w:top w:val="single" w:sz="4" w:space="0" w:color="auto"/>
              <w:bottom w:val="single" w:sz="4" w:space="0" w:color="auto"/>
            </w:tcBorders>
          </w:tcPr>
          <w:p w14:paraId="05E2C529" w14:textId="77777777" w:rsidR="00DE7D7B" w:rsidRPr="003647C3" w:rsidRDefault="00DE7D7B" w:rsidP="00E6535F">
            <w:pPr>
              <w:spacing w:before="120" w:after="120"/>
              <w:jc w:val="center"/>
              <w:rPr>
                <w:rFonts w:asciiTheme="minorHAnsi" w:hAnsiTheme="minorHAnsi" w:cs="Arial"/>
                <w:b/>
              </w:rPr>
            </w:pPr>
            <w:r w:rsidRPr="003647C3">
              <w:rPr>
                <w:rFonts w:asciiTheme="minorHAnsi" w:hAnsiTheme="minorHAnsi" w:cs="Arial"/>
                <w:b/>
              </w:rPr>
              <w:t>Summary</w:t>
            </w:r>
          </w:p>
        </w:tc>
        <w:tc>
          <w:tcPr>
            <w:tcW w:w="3689" w:type="pct"/>
            <w:tcBorders>
              <w:top w:val="single" w:sz="4" w:space="0" w:color="auto"/>
              <w:bottom w:val="single" w:sz="4" w:space="0" w:color="auto"/>
            </w:tcBorders>
          </w:tcPr>
          <w:p w14:paraId="67B27821" w14:textId="1FC3DABF" w:rsidR="00DE7D7B" w:rsidRDefault="00DE7D7B" w:rsidP="00E6535F">
            <w:pPr>
              <w:spacing w:before="120" w:after="120"/>
              <w:jc w:val="both"/>
              <w:rPr>
                <w:rFonts w:asciiTheme="minorHAnsi" w:hAnsiTheme="minorHAnsi" w:cs="Arial"/>
                <w:sz w:val="22"/>
                <w:szCs w:val="22"/>
              </w:rPr>
            </w:pPr>
            <w:r w:rsidRPr="00E6535F">
              <w:rPr>
                <w:rFonts w:asciiTheme="minorHAnsi" w:hAnsiTheme="minorHAnsi" w:cs="Arial"/>
                <w:sz w:val="22"/>
                <w:szCs w:val="22"/>
              </w:rPr>
              <w:t xml:space="preserve">The Hurricane Island Outward Bound School (HIOBS) is a non-profit educational organization whose mission is to </w:t>
            </w:r>
            <w:r w:rsidR="00F61824">
              <w:rPr>
                <w:rFonts w:asciiTheme="minorHAnsi" w:hAnsiTheme="minorHAnsi" w:cs="Arial"/>
                <w:sz w:val="22"/>
                <w:szCs w:val="22"/>
              </w:rPr>
              <w:t>c</w:t>
            </w:r>
            <w:r w:rsidR="001C48D3">
              <w:rPr>
                <w:rFonts w:asciiTheme="minorHAnsi" w:hAnsiTheme="minorHAnsi" w:cs="Arial"/>
                <w:sz w:val="22"/>
                <w:szCs w:val="22"/>
              </w:rPr>
              <w:t>hange lives through challenge and discovery. Primar</w:t>
            </w:r>
            <w:r w:rsidR="00B133E4">
              <w:rPr>
                <w:rFonts w:asciiTheme="minorHAnsi" w:hAnsiTheme="minorHAnsi" w:cs="Arial"/>
                <w:sz w:val="22"/>
                <w:szCs w:val="22"/>
              </w:rPr>
              <w:t>il</w:t>
            </w:r>
            <w:r w:rsidR="001C48D3">
              <w:rPr>
                <w:rFonts w:asciiTheme="minorHAnsi" w:hAnsiTheme="minorHAnsi" w:cs="Arial"/>
                <w:sz w:val="22"/>
                <w:szCs w:val="22"/>
              </w:rPr>
              <w:t>y using the wilderness as its classroom, HIOBS serves</w:t>
            </w:r>
            <w:r w:rsidRPr="00E6535F">
              <w:rPr>
                <w:rFonts w:asciiTheme="minorHAnsi" w:hAnsiTheme="minorHAnsi" w:cs="Arial"/>
                <w:sz w:val="22"/>
                <w:szCs w:val="22"/>
              </w:rPr>
              <w:t xml:space="preserve"> close</w:t>
            </w:r>
            <w:r w:rsidR="001C48D3">
              <w:rPr>
                <w:rFonts w:asciiTheme="minorHAnsi" w:hAnsiTheme="minorHAnsi" w:cs="Arial"/>
                <w:sz w:val="22"/>
                <w:szCs w:val="22"/>
              </w:rPr>
              <w:t xml:space="preserve"> to </w:t>
            </w:r>
            <w:r w:rsidR="00CE5A3D">
              <w:rPr>
                <w:rFonts w:asciiTheme="minorHAnsi" w:hAnsiTheme="minorHAnsi" w:cs="Arial"/>
                <w:sz w:val="22"/>
                <w:szCs w:val="22"/>
              </w:rPr>
              <w:t>2,0</w:t>
            </w:r>
            <w:r w:rsidR="001C48D3">
              <w:rPr>
                <w:rFonts w:asciiTheme="minorHAnsi" w:hAnsiTheme="minorHAnsi" w:cs="Arial"/>
                <w:sz w:val="22"/>
                <w:szCs w:val="22"/>
              </w:rPr>
              <w:t xml:space="preserve">00 students per year and </w:t>
            </w:r>
            <w:r w:rsidRPr="00E6535F">
              <w:rPr>
                <w:rFonts w:asciiTheme="minorHAnsi" w:hAnsiTheme="minorHAnsi" w:cs="Arial"/>
                <w:sz w:val="22"/>
                <w:szCs w:val="22"/>
              </w:rPr>
              <w:t>operates three distinct product lines: Open Enrollment wilderness courses, Education</w:t>
            </w:r>
            <w:r w:rsidR="000653DD">
              <w:rPr>
                <w:rFonts w:asciiTheme="minorHAnsi" w:hAnsiTheme="minorHAnsi" w:cs="Arial"/>
                <w:sz w:val="22"/>
                <w:szCs w:val="22"/>
              </w:rPr>
              <w:t>al Partners</w:t>
            </w:r>
            <w:r w:rsidRPr="00E6535F">
              <w:rPr>
                <w:rFonts w:asciiTheme="minorHAnsi" w:hAnsiTheme="minorHAnsi" w:cs="Arial"/>
                <w:sz w:val="22"/>
                <w:szCs w:val="22"/>
              </w:rPr>
              <w:t xml:space="preserve"> courses for secondary schools and colleges, and </w:t>
            </w:r>
            <w:proofErr w:type="gramStart"/>
            <w:r w:rsidRPr="00E6535F">
              <w:rPr>
                <w:rFonts w:asciiTheme="minorHAnsi" w:hAnsiTheme="minorHAnsi" w:cs="Arial"/>
                <w:sz w:val="22"/>
                <w:szCs w:val="22"/>
              </w:rPr>
              <w:t>Outward Bound</w:t>
            </w:r>
            <w:proofErr w:type="gramEnd"/>
            <w:r w:rsidRPr="00E6535F">
              <w:rPr>
                <w:rFonts w:asciiTheme="minorHAnsi" w:hAnsiTheme="minorHAnsi" w:cs="Arial"/>
                <w:sz w:val="22"/>
                <w:szCs w:val="22"/>
              </w:rPr>
              <w:t xml:space="preserve"> Professional courses for corporate, non-profit and government organizations.</w:t>
            </w:r>
          </w:p>
          <w:p w14:paraId="5A1661A0" w14:textId="3A52CD71" w:rsidR="00DE2116" w:rsidRPr="00E6535F" w:rsidRDefault="00DE2116" w:rsidP="00E6535F">
            <w:pPr>
              <w:spacing w:before="120" w:after="120"/>
              <w:jc w:val="both"/>
              <w:rPr>
                <w:rFonts w:asciiTheme="minorHAnsi" w:hAnsiTheme="minorHAnsi" w:cs="Arial"/>
                <w:sz w:val="22"/>
                <w:szCs w:val="22"/>
              </w:rPr>
            </w:pPr>
            <w:r>
              <w:rPr>
                <w:rFonts w:asciiTheme="minorHAnsi" w:hAnsiTheme="minorHAnsi" w:cs="Arial"/>
                <w:sz w:val="22"/>
                <w:szCs w:val="22"/>
              </w:rPr>
              <w:t>The HIOBS marketing strategy supports driving revenue across multiple revenue lines as well as overall organizational communication efforts</w:t>
            </w:r>
            <w:r w:rsidR="00F12051">
              <w:rPr>
                <w:rFonts w:asciiTheme="minorHAnsi" w:hAnsiTheme="minorHAnsi" w:cs="Arial"/>
                <w:sz w:val="22"/>
                <w:szCs w:val="22"/>
              </w:rPr>
              <w:t xml:space="preserve"> in multiple geographic markets.  The Annual Marketing Plan is led by the Executive Director with support from Leadership Team stakeholders and outside marketing consultants with the Marketing Manager serving as the organizing hub for the development of the annual plan.</w:t>
            </w:r>
          </w:p>
          <w:p w14:paraId="44B779B5" w14:textId="0560B7DE" w:rsidR="00DE7D7B" w:rsidRPr="00E6535F" w:rsidRDefault="00DE7D7B" w:rsidP="00E6535F">
            <w:pPr>
              <w:spacing w:before="120" w:after="120"/>
              <w:jc w:val="both"/>
              <w:rPr>
                <w:rFonts w:asciiTheme="minorHAnsi" w:hAnsiTheme="minorHAnsi" w:cs="Arial"/>
                <w:sz w:val="22"/>
                <w:szCs w:val="22"/>
              </w:rPr>
            </w:pPr>
            <w:r w:rsidRPr="00E6535F">
              <w:rPr>
                <w:rFonts w:asciiTheme="minorHAnsi" w:hAnsiTheme="minorHAnsi" w:cs="Arial"/>
                <w:sz w:val="22"/>
                <w:szCs w:val="22"/>
              </w:rPr>
              <w:t xml:space="preserve">The Marketing </w:t>
            </w:r>
            <w:r w:rsidR="00DE2116">
              <w:rPr>
                <w:rFonts w:asciiTheme="minorHAnsi" w:hAnsiTheme="minorHAnsi" w:cs="Arial"/>
                <w:sz w:val="22"/>
                <w:szCs w:val="22"/>
              </w:rPr>
              <w:t>Manager</w:t>
            </w:r>
            <w:r w:rsidRPr="00E6535F">
              <w:rPr>
                <w:rFonts w:asciiTheme="minorHAnsi" w:hAnsiTheme="minorHAnsi" w:cs="Arial"/>
                <w:sz w:val="22"/>
                <w:szCs w:val="22"/>
              </w:rPr>
              <w:t xml:space="preserve"> is responsible for two primary and inter-related efforts: (1) </w:t>
            </w:r>
            <w:r w:rsidR="00DE2116">
              <w:rPr>
                <w:rFonts w:asciiTheme="minorHAnsi" w:hAnsiTheme="minorHAnsi" w:cs="Arial"/>
                <w:sz w:val="22"/>
                <w:szCs w:val="22"/>
              </w:rPr>
              <w:t xml:space="preserve">managing </w:t>
            </w:r>
            <w:r w:rsidR="00402571">
              <w:rPr>
                <w:rFonts w:asciiTheme="minorHAnsi" w:hAnsiTheme="minorHAnsi" w:cs="Arial"/>
                <w:sz w:val="22"/>
                <w:szCs w:val="22"/>
              </w:rPr>
              <w:t>and executing</w:t>
            </w:r>
            <w:r w:rsidRPr="00E6535F">
              <w:rPr>
                <w:rFonts w:asciiTheme="minorHAnsi" w:hAnsiTheme="minorHAnsi" w:cs="Arial"/>
                <w:sz w:val="22"/>
                <w:szCs w:val="22"/>
              </w:rPr>
              <w:t xml:space="preserve"> the regional marketing and outreach efforts for HIOBS including web, social media, PR and collateral material development</w:t>
            </w:r>
            <w:r w:rsidR="00572E6E">
              <w:rPr>
                <w:rFonts w:asciiTheme="minorHAnsi" w:hAnsiTheme="minorHAnsi" w:cs="Arial"/>
                <w:sz w:val="22"/>
                <w:szCs w:val="22"/>
              </w:rPr>
              <w:t>;</w:t>
            </w:r>
            <w:r w:rsidRPr="00E6535F">
              <w:rPr>
                <w:rFonts w:asciiTheme="minorHAnsi" w:hAnsiTheme="minorHAnsi" w:cs="Arial"/>
                <w:sz w:val="22"/>
                <w:szCs w:val="22"/>
              </w:rPr>
              <w:t xml:space="preserve"> and (2) serving as the HIOBS liaison with the national marketing and advertising efforts undertaken by the </w:t>
            </w:r>
            <w:proofErr w:type="gramStart"/>
            <w:r w:rsidRPr="00E6535F">
              <w:rPr>
                <w:rFonts w:asciiTheme="minorHAnsi" w:hAnsiTheme="minorHAnsi" w:cs="Arial"/>
                <w:sz w:val="22"/>
                <w:szCs w:val="22"/>
              </w:rPr>
              <w:t>Outward Bound</w:t>
            </w:r>
            <w:proofErr w:type="gramEnd"/>
            <w:r w:rsidRPr="00E6535F">
              <w:rPr>
                <w:rFonts w:asciiTheme="minorHAnsi" w:hAnsiTheme="minorHAnsi" w:cs="Arial"/>
                <w:sz w:val="22"/>
                <w:szCs w:val="22"/>
              </w:rPr>
              <w:t xml:space="preserve"> Services Group (OBSG), the shared marketing arm of Outward Bound in the US.  The successful candidate will be comfortable operating at both a strategic and tactical level in all phases of marketing and communications.</w:t>
            </w:r>
          </w:p>
        </w:tc>
      </w:tr>
      <w:tr w:rsidR="00DE7D7B" w:rsidRPr="0031786C" w14:paraId="1ADA654D" w14:textId="77777777" w:rsidTr="00E6535F">
        <w:trPr>
          <w:gridAfter w:val="1"/>
          <w:wAfter w:w="95" w:type="pct"/>
          <w:trHeight w:val="175"/>
        </w:trPr>
        <w:tc>
          <w:tcPr>
            <w:tcW w:w="1216" w:type="pct"/>
            <w:gridSpan w:val="2"/>
            <w:tcBorders>
              <w:top w:val="single" w:sz="4" w:space="0" w:color="auto"/>
              <w:bottom w:val="single" w:sz="4" w:space="0" w:color="auto"/>
            </w:tcBorders>
          </w:tcPr>
          <w:p w14:paraId="16023A67" w14:textId="77777777" w:rsidR="00DE7D7B" w:rsidRDefault="00DE7D7B" w:rsidP="00E6535F">
            <w:pPr>
              <w:spacing w:before="120" w:after="120"/>
              <w:jc w:val="center"/>
              <w:rPr>
                <w:rFonts w:asciiTheme="minorHAnsi" w:hAnsiTheme="minorHAnsi" w:cs="Arial"/>
                <w:b/>
              </w:rPr>
            </w:pPr>
            <w:r w:rsidRPr="003647C3">
              <w:rPr>
                <w:rFonts w:asciiTheme="minorHAnsi" w:hAnsiTheme="minorHAnsi" w:cs="Arial"/>
                <w:b/>
              </w:rPr>
              <w:t>Essential Duties and           Responsibilities</w:t>
            </w:r>
          </w:p>
          <w:p w14:paraId="6E8749F2" w14:textId="77777777" w:rsidR="00DE7D7B" w:rsidRDefault="00DE7D7B" w:rsidP="00E6535F">
            <w:pPr>
              <w:spacing w:before="120" w:after="120"/>
              <w:jc w:val="center"/>
              <w:rPr>
                <w:rFonts w:asciiTheme="minorHAnsi" w:hAnsiTheme="minorHAnsi" w:cs="Arial"/>
                <w:b/>
              </w:rPr>
            </w:pPr>
          </w:p>
          <w:p w14:paraId="572CC286" w14:textId="77777777" w:rsidR="00DE7D7B" w:rsidRDefault="00DE7D7B" w:rsidP="00E6535F">
            <w:pPr>
              <w:spacing w:before="120" w:after="120"/>
              <w:jc w:val="center"/>
              <w:rPr>
                <w:rFonts w:asciiTheme="minorHAnsi" w:hAnsiTheme="minorHAnsi" w:cs="Arial"/>
                <w:b/>
              </w:rPr>
            </w:pPr>
          </w:p>
          <w:p w14:paraId="06F56B1A" w14:textId="77777777" w:rsidR="00BC25BD" w:rsidRDefault="00BC25BD" w:rsidP="00E6535F">
            <w:pPr>
              <w:spacing w:before="120" w:after="120"/>
              <w:jc w:val="center"/>
              <w:rPr>
                <w:rFonts w:asciiTheme="minorHAnsi" w:hAnsiTheme="minorHAnsi" w:cs="Arial"/>
                <w:b/>
              </w:rPr>
            </w:pPr>
          </w:p>
          <w:p w14:paraId="622F8DA3" w14:textId="77777777" w:rsidR="00BC25BD" w:rsidRDefault="00BC25BD" w:rsidP="00E6535F">
            <w:pPr>
              <w:spacing w:before="120" w:after="120"/>
              <w:jc w:val="center"/>
              <w:rPr>
                <w:rFonts w:asciiTheme="minorHAnsi" w:hAnsiTheme="minorHAnsi" w:cs="Arial"/>
                <w:b/>
              </w:rPr>
            </w:pPr>
          </w:p>
          <w:p w14:paraId="6B2F6106" w14:textId="77777777" w:rsidR="00DE7D7B" w:rsidRPr="004D10CF" w:rsidRDefault="00DE7D7B" w:rsidP="00E6535F">
            <w:pPr>
              <w:tabs>
                <w:tab w:val="center" w:pos="4320"/>
                <w:tab w:val="right" w:pos="8640"/>
              </w:tabs>
              <w:spacing w:before="120" w:after="120"/>
              <w:jc w:val="center"/>
              <w:rPr>
                <w:rFonts w:asciiTheme="minorHAnsi" w:hAnsiTheme="minorHAnsi" w:cs="Arial"/>
                <w:b/>
                <w:i/>
              </w:rPr>
            </w:pPr>
            <w:r w:rsidRPr="004D10CF">
              <w:rPr>
                <w:rFonts w:asciiTheme="minorHAnsi" w:hAnsiTheme="minorHAnsi" w:cs="Arial"/>
                <w:b/>
                <w:i/>
              </w:rPr>
              <w:t>Regional Marketing</w:t>
            </w:r>
          </w:p>
          <w:p w14:paraId="13AA14ED" w14:textId="77777777" w:rsidR="00DE7D7B" w:rsidRPr="003647C3" w:rsidRDefault="00DE7D7B" w:rsidP="00E6535F">
            <w:pPr>
              <w:spacing w:before="120" w:after="120"/>
              <w:jc w:val="center"/>
              <w:rPr>
                <w:rFonts w:asciiTheme="minorHAnsi" w:hAnsiTheme="minorHAnsi" w:cs="Arial"/>
                <w:b/>
              </w:rPr>
            </w:pPr>
          </w:p>
          <w:p w14:paraId="7EF17161" w14:textId="77777777" w:rsidR="00DE7D7B" w:rsidRPr="003647C3" w:rsidRDefault="00DE7D7B" w:rsidP="00E6535F">
            <w:pPr>
              <w:spacing w:before="120" w:after="120"/>
              <w:jc w:val="center"/>
              <w:rPr>
                <w:rFonts w:asciiTheme="minorHAnsi" w:hAnsiTheme="minorHAnsi" w:cs="Arial"/>
                <w:b/>
              </w:rPr>
            </w:pPr>
          </w:p>
        </w:tc>
        <w:tc>
          <w:tcPr>
            <w:tcW w:w="3689" w:type="pct"/>
            <w:tcBorders>
              <w:top w:val="single" w:sz="4" w:space="0" w:color="auto"/>
              <w:bottom w:val="single" w:sz="4" w:space="0" w:color="auto"/>
            </w:tcBorders>
          </w:tcPr>
          <w:p w14:paraId="0F9799AA" w14:textId="36430DDA" w:rsidR="00DE7D7B" w:rsidRPr="00E6535F" w:rsidRDefault="00DE2116" w:rsidP="00DE7D7B">
            <w:pPr>
              <w:numPr>
                <w:ilvl w:val="0"/>
                <w:numId w:val="1"/>
              </w:numPr>
              <w:tabs>
                <w:tab w:val="clear" w:pos="360"/>
                <w:tab w:val="num" w:pos="283"/>
              </w:tabs>
              <w:spacing w:before="120"/>
              <w:ind w:left="288" w:hanging="288"/>
              <w:jc w:val="both"/>
              <w:rPr>
                <w:rFonts w:asciiTheme="minorHAnsi" w:hAnsiTheme="minorHAnsi" w:cs="Arial"/>
                <w:sz w:val="22"/>
                <w:szCs w:val="22"/>
              </w:rPr>
            </w:pPr>
            <w:r>
              <w:rPr>
                <w:rFonts w:asciiTheme="minorHAnsi" w:hAnsiTheme="minorHAnsi" w:cs="Arial"/>
                <w:sz w:val="22"/>
                <w:szCs w:val="22"/>
              </w:rPr>
              <w:t>Support the development</w:t>
            </w:r>
            <w:r w:rsidR="00DE7D7B" w:rsidRPr="00E6535F">
              <w:rPr>
                <w:rFonts w:asciiTheme="minorHAnsi" w:hAnsiTheme="minorHAnsi" w:cs="Arial"/>
                <w:sz w:val="22"/>
                <w:szCs w:val="22"/>
              </w:rPr>
              <w:t xml:space="preserve"> and execut</w:t>
            </w:r>
            <w:r>
              <w:rPr>
                <w:rFonts w:asciiTheme="minorHAnsi" w:hAnsiTheme="minorHAnsi" w:cs="Arial"/>
                <w:sz w:val="22"/>
                <w:szCs w:val="22"/>
              </w:rPr>
              <w:t>ion</w:t>
            </w:r>
            <w:r w:rsidR="00DE7D7B" w:rsidRPr="00E6535F">
              <w:rPr>
                <w:rFonts w:asciiTheme="minorHAnsi" w:hAnsiTheme="minorHAnsi" w:cs="Arial"/>
                <w:sz w:val="22"/>
                <w:szCs w:val="22"/>
              </w:rPr>
              <w:t xml:space="preserve"> o</w:t>
            </w:r>
            <w:r>
              <w:rPr>
                <w:rFonts w:asciiTheme="minorHAnsi" w:hAnsiTheme="minorHAnsi" w:cs="Arial"/>
                <w:sz w:val="22"/>
                <w:szCs w:val="22"/>
              </w:rPr>
              <w:t>f</w:t>
            </w:r>
            <w:r w:rsidR="00DE7D7B" w:rsidRPr="00E6535F">
              <w:rPr>
                <w:rFonts w:asciiTheme="minorHAnsi" w:hAnsiTheme="minorHAnsi" w:cs="Arial"/>
                <w:sz w:val="22"/>
                <w:szCs w:val="22"/>
              </w:rPr>
              <w:t xml:space="preserve"> an annual marketing and outreach plan that consists of the following key areas: HIOBS.org web development and SEO efforts, social media, PR and advertising, and outreach to regional secondary schools and colleges.  </w:t>
            </w:r>
          </w:p>
          <w:p w14:paraId="45EED950" w14:textId="15A02E1D" w:rsidR="00DE7D7B" w:rsidRDefault="00DE7D7B" w:rsidP="00DE7D7B">
            <w:pPr>
              <w:numPr>
                <w:ilvl w:val="0"/>
                <w:numId w:val="1"/>
              </w:numPr>
              <w:tabs>
                <w:tab w:val="clear" w:pos="360"/>
                <w:tab w:val="num" w:pos="283"/>
              </w:tabs>
              <w:spacing w:before="120"/>
              <w:ind w:left="283" w:hanging="283"/>
              <w:contextualSpacing/>
              <w:jc w:val="both"/>
              <w:rPr>
                <w:rFonts w:asciiTheme="minorHAnsi" w:hAnsiTheme="minorHAnsi" w:cs="Arial"/>
                <w:sz w:val="22"/>
                <w:szCs w:val="22"/>
              </w:rPr>
            </w:pPr>
            <w:r w:rsidRPr="00E6535F">
              <w:rPr>
                <w:rFonts w:asciiTheme="minorHAnsi" w:hAnsiTheme="minorHAnsi" w:cs="Arial"/>
                <w:sz w:val="22"/>
                <w:szCs w:val="22"/>
              </w:rPr>
              <w:t>Develop</w:t>
            </w:r>
            <w:r w:rsidR="00F12051">
              <w:rPr>
                <w:rFonts w:asciiTheme="minorHAnsi" w:hAnsiTheme="minorHAnsi" w:cs="Arial"/>
                <w:sz w:val="22"/>
                <w:szCs w:val="22"/>
              </w:rPr>
              <w:t>, or manage outsourced development, of</w:t>
            </w:r>
            <w:r w:rsidRPr="00E6535F">
              <w:rPr>
                <w:rFonts w:asciiTheme="minorHAnsi" w:hAnsiTheme="minorHAnsi" w:cs="Arial"/>
                <w:sz w:val="22"/>
                <w:szCs w:val="22"/>
              </w:rPr>
              <w:t xml:space="preserve"> regional marketing and outreach materials such as HIOBS brand materials and product line sales materials (Open Enrollment, Group Education, Professional) with the goal of increasing applications and enrollments across all product lines.</w:t>
            </w:r>
          </w:p>
          <w:p w14:paraId="3D15BBA4" w14:textId="6EA75CBD" w:rsidR="00F12051" w:rsidRPr="00E6535F" w:rsidRDefault="00F12051" w:rsidP="00DE7D7B">
            <w:pPr>
              <w:numPr>
                <w:ilvl w:val="0"/>
                <w:numId w:val="1"/>
              </w:numPr>
              <w:tabs>
                <w:tab w:val="clear" w:pos="360"/>
                <w:tab w:val="num" w:pos="283"/>
              </w:tabs>
              <w:spacing w:before="120"/>
              <w:ind w:left="283" w:hanging="283"/>
              <w:contextualSpacing/>
              <w:jc w:val="both"/>
              <w:rPr>
                <w:rFonts w:asciiTheme="minorHAnsi" w:hAnsiTheme="minorHAnsi" w:cs="Arial"/>
                <w:sz w:val="22"/>
                <w:szCs w:val="22"/>
              </w:rPr>
            </w:pPr>
            <w:r>
              <w:rPr>
                <w:rFonts w:asciiTheme="minorHAnsi" w:hAnsiTheme="minorHAnsi" w:cs="Arial"/>
                <w:sz w:val="22"/>
                <w:szCs w:val="22"/>
              </w:rPr>
              <w:t>Manage and execute email marketing campaigns which includes list and segment management, email platform management, overall content development and editing, and evaluation of impact and effectiveness.</w:t>
            </w:r>
          </w:p>
          <w:p w14:paraId="7713A1A2" w14:textId="08835947" w:rsidR="00DE7D7B" w:rsidRDefault="00DE7D7B" w:rsidP="00DE7D7B">
            <w:pPr>
              <w:numPr>
                <w:ilvl w:val="0"/>
                <w:numId w:val="1"/>
              </w:numPr>
              <w:tabs>
                <w:tab w:val="clear" w:pos="360"/>
                <w:tab w:val="num" w:pos="283"/>
              </w:tabs>
              <w:spacing w:before="120" w:after="120"/>
              <w:ind w:left="283" w:hanging="283"/>
              <w:contextualSpacing/>
              <w:jc w:val="both"/>
              <w:rPr>
                <w:rFonts w:asciiTheme="minorHAnsi" w:hAnsiTheme="minorHAnsi" w:cs="Arial"/>
                <w:sz w:val="22"/>
                <w:szCs w:val="22"/>
              </w:rPr>
            </w:pPr>
            <w:r w:rsidRPr="00E6535F">
              <w:rPr>
                <w:rFonts w:asciiTheme="minorHAnsi" w:hAnsiTheme="minorHAnsi" w:cs="Arial"/>
                <w:sz w:val="22"/>
                <w:szCs w:val="22"/>
              </w:rPr>
              <w:t>Oversee</w:t>
            </w:r>
            <w:r w:rsidR="00402571">
              <w:rPr>
                <w:rFonts w:asciiTheme="minorHAnsi" w:hAnsiTheme="minorHAnsi" w:cs="Arial"/>
                <w:sz w:val="22"/>
                <w:szCs w:val="22"/>
              </w:rPr>
              <w:t xml:space="preserve"> and participate in</w:t>
            </w:r>
            <w:r w:rsidRPr="00E6535F">
              <w:rPr>
                <w:rFonts w:asciiTheme="minorHAnsi" w:hAnsiTheme="minorHAnsi" w:cs="Arial"/>
                <w:sz w:val="22"/>
                <w:szCs w:val="22"/>
              </w:rPr>
              <w:t xml:space="preserve"> the outreach efforts of the school including college and gap year fairs, summer activity and camp fairs, trade shows and specific visits to regional private and public secondary schools, </w:t>
            </w:r>
            <w:proofErr w:type="gramStart"/>
            <w:r w:rsidRPr="00E6535F">
              <w:rPr>
                <w:rFonts w:asciiTheme="minorHAnsi" w:hAnsiTheme="minorHAnsi" w:cs="Arial"/>
                <w:sz w:val="22"/>
                <w:szCs w:val="22"/>
              </w:rPr>
              <w:t>colleges</w:t>
            </w:r>
            <w:proofErr w:type="gramEnd"/>
            <w:r w:rsidRPr="00E6535F">
              <w:rPr>
                <w:rFonts w:asciiTheme="minorHAnsi" w:hAnsiTheme="minorHAnsi" w:cs="Arial"/>
                <w:sz w:val="22"/>
                <w:szCs w:val="22"/>
              </w:rPr>
              <w:t xml:space="preserve"> and universities.  </w:t>
            </w:r>
          </w:p>
          <w:p w14:paraId="7227A690" w14:textId="4D70575F" w:rsidR="008C7983" w:rsidRPr="00D21EE8" w:rsidRDefault="00E6417B" w:rsidP="00DE7D7B">
            <w:pPr>
              <w:numPr>
                <w:ilvl w:val="0"/>
                <w:numId w:val="1"/>
              </w:numPr>
              <w:tabs>
                <w:tab w:val="clear" w:pos="360"/>
                <w:tab w:val="num" w:pos="283"/>
              </w:tabs>
              <w:spacing w:before="120" w:after="120"/>
              <w:ind w:left="283" w:hanging="283"/>
              <w:contextualSpacing/>
              <w:jc w:val="both"/>
              <w:rPr>
                <w:rFonts w:asciiTheme="minorHAnsi" w:hAnsiTheme="minorHAnsi" w:cs="Arial"/>
                <w:sz w:val="22"/>
                <w:szCs w:val="22"/>
              </w:rPr>
            </w:pPr>
            <w:r>
              <w:rPr>
                <w:rFonts w:ascii="Calibri" w:hAnsi="Calibri" w:cs="Calibri"/>
                <w:sz w:val="22"/>
                <w:szCs w:val="22"/>
                <w:lang w:eastAsia="zh-TW"/>
              </w:rPr>
              <w:t>Work in a collaborative environment with field staff, program management staff, and administration to execute on the HIOBS strategic goals</w:t>
            </w:r>
            <w:r w:rsidR="00572E6E">
              <w:rPr>
                <w:rFonts w:ascii="Calibri" w:hAnsi="Calibri" w:cs="Calibri"/>
                <w:sz w:val="22"/>
                <w:szCs w:val="22"/>
                <w:lang w:eastAsia="zh-TW"/>
              </w:rPr>
              <w:t>.</w:t>
            </w:r>
          </w:p>
          <w:p w14:paraId="7143EE11" w14:textId="20B1938C" w:rsidR="00C5594C" w:rsidRPr="00E6535F" w:rsidRDefault="00C5594C" w:rsidP="00DE7D7B">
            <w:pPr>
              <w:numPr>
                <w:ilvl w:val="0"/>
                <w:numId w:val="1"/>
              </w:numPr>
              <w:tabs>
                <w:tab w:val="clear" w:pos="360"/>
                <w:tab w:val="num" w:pos="283"/>
              </w:tabs>
              <w:spacing w:before="120" w:after="120"/>
              <w:ind w:left="283" w:hanging="283"/>
              <w:contextualSpacing/>
              <w:jc w:val="both"/>
              <w:rPr>
                <w:rFonts w:asciiTheme="minorHAnsi" w:hAnsiTheme="minorHAnsi" w:cs="Arial"/>
                <w:sz w:val="22"/>
                <w:szCs w:val="22"/>
              </w:rPr>
            </w:pPr>
            <w:r>
              <w:rPr>
                <w:rFonts w:ascii="Calibri" w:hAnsi="Calibri" w:cs="Calibri"/>
                <w:sz w:val="22"/>
                <w:szCs w:val="22"/>
                <w:lang w:eastAsia="zh-TW"/>
              </w:rPr>
              <w:t>Manage the</w:t>
            </w:r>
            <w:r w:rsidR="00402571">
              <w:rPr>
                <w:rFonts w:ascii="Calibri" w:hAnsi="Calibri" w:cs="Calibri"/>
                <w:sz w:val="22"/>
                <w:szCs w:val="22"/>
                <w:lang w:eastAsia="zh-TW"/>
              </w:rPr>
              <w:t xml:space="preserve"> </w:t>
            </w:r>
            <w:r>
              <w:rPr>
                <w:rFonts w:ascii="Calibri" w:hAnsi="Calibri" w:cs="Calibri"/>
                <w:sz w:val="22"/>
                <w:szCs w:val="22"/>
                <w:lang w:eastAsia="zh-TW"/>
              </w:rPr>
              <w:t xml:space="preserve">work products of the HIOBS </w:t>
            </w:r>
            <w:r w:rsidR="00DE2116">
              <w:rPr>
                <w:rFonts w:ascii="Calibri" w:hAnsi="Calibri" w:cs="Calibri"/>
                <w:sz w:val="22"/>
                <w:szCs w:val="22"/>
                <w:lang w:eastAsia="zh-TW"/>
              </w:rPr>
              <w:t>Marketing</w:t>
            </w:r>
            <w:r>
              <w:rPr>
                <w:rFonts w:ascii="Calibri" w:hAnsi="Calibri" w:cs="Calibri"/>
                <w:sz w:val="22"/>
                <w:szCs w:val="22"/>
                <w:lang w:eastAsia="zh-TW"/>
              </w:rPr>
              <w:t xml:space="preserve"> Coordinator, </w:t>
            </w:r>
            <w:proofErr w:type="gramStart"/>
            <w:r>
              <w:rPr>
                <w:rFonts w:ascii="Calibri" w:hAnsi="Calibri" w:cs="Calibri"/>
                <w:sz w:val="22"/>
                <w:szCs w:val="22"/>
                <w:lang w:eastAsia="zh-TW"/>
              </w:rPr>
              <w:t>vendors</w:t>
            </w:r>
            <w:proofErr w:type="gramEnd"/>
            <w:r>
              <w:rPr>
                <w:rFonts w:ascii="Calibri" w:hAnsi="Calibri" w:cs="Calibri"/>
                <w:sz w:val="22"/>
                <w:szCs w:val="22"/>
                <w:lang w:eastAsia="zh-TW"/>
              </w:rPr>
              <w:t xml:space="preserve"> and other marketing assets.</w:t>
            </w:r>
          </w:p>
          <w:p w14:paraId="472CC04F" w14:textId="17A6CAEA" w:rsidR="00B94B1E" w:rsidRPr="00B94B1E" w:rsidRDefault="004D10CF" w:rsidP="00D21EE8">
            <w:pPr>
              <w:numPr>
                <w:ilvl w:val="0"/>
                <w:numId w:val="1"/>
              </w:numPr>
              <w:tabs>
                <w:tab w:val="clear" w:pos="360"/>
                <w:tab w:val="num" w:pos="283"/>
              </w:tabs>
              <w:spacing w:before="120" w:after="120"/>
              <w:ind w:left="283" w:hanging="283"/>
              <w:contextualSpacing/>
              <w:jc w:val="both"/>
              <w:rPr>
                <w:rFonts w:asciiTheme="minorHAnsi" w:hAnsiTheme="minorHAnsi" w:cs="Arial"/>
                <w:sz w:val="22"/>
                <w:szCs w:val="22"/>
              </w:rPr>
            </w:pPr>
            <w:r>
              <w:rPr>
                <w:rFonts w:asciiTheme="minorHAnsi" w:hAnsiTheme="minorHAnsi" w:cs="Arial"/>
                <w:sz w:val="22"/>
                <w:szCs w:val="22"/>
              </w:rPr>
              <w:t>Manage the HIOBS</w:t>
            </w:r>
            <w:r w:rsidR="00F12051">
              <w:rPr>
                <w:rFonts w:asciiTheme="minorHAnsi" w:hAnsiTheme="minorHAnsi" w:cs="Arial"/>
                <w:sz w:val="22"/>
                <w:szCs w:val="22"/>
              </w:rPr>
              <w:t xml:space="preserve"> Online Gear Store.</w:t>
            </w:r>
          </w:p>
        </w:tc>
      </w:tr>
      <w:tr w:rsidR="00DE7D7B" w:rsidRPr="0031786C" w14:paraId="2FEB558A" w14:textId="77777777" w:rsidTr="00E6535F">
        <w:tblPrEx>
          <w:tblBorders>
            <w:top w:val="single" w:sz="4" w:space="0" w:color="auto"/>
            <w:bottom w:val="single" w:sz="4" w:space="0" w:color="auto"/>
            <w:insideH w:val="single" w:sz="4" w:space="0" w:color="auto"/>
          </w:tblBorders>
        </w:tblPrEx>
        <w:trPr>
          <w:trHeight w:val="2330"/>
        </w:trPr>
        <w:tc>
          <w:tcPr>
            <w:tcW w:w="1181" w:type="pct"/>
            <w:tcBorders>
              <w:top w:val="single" w:sz="4" w:space="0" w:color="auto"/>
              <w:bottom w:val="single" w:sz="4" w:space="0" w:color="auto"/>
            </w:tcBorders>
          </w:tcPr>
          <w:p w14:paraId="3C20BFA0" w14:textId="77777777" w:rsidR="00DE7D7B" w:rsidRDefault="00DE7D7B" w:rsidP="00E6535F">
            <w:pPr>
              <w:spacing w:before="120" w:after="120"/>
              <w:jc w:val="center"/>
              <w:rPr>
                <w:rFonts w:asciiTheme="minorHAnsi" w:hAnsiTheme="minorHAnsi" w:cs="Arial"/>
                <w:b/>
              </w:rPr>
            </w:pPr>
            <w:r w:rsidRPr="003647C3">
              <w:rPr>
                <w:rFonts w:asciiTheme="minorHAnsi" w:hAnsiTheme="minorHAnsi" w:cs="Arial"/>
                <w:b/>
              </w:rPr>
              <w:t>Essential Duties and           Responsibilities</w:t>
            </w:r>
          </w:p>
          <w:p w14:paraId="4F643FE1" w14:textId="77777777" w:rsidR="00DE7D7B" w:rsidRPr="003647C3" w:rsidRDefault="00DE7D7B" w:rsidP="00E6535F">
            <w:pPr>
              <w:tabs>
                <w:tab w:val="center" w:pos="4320"/>
                <w:tab w:val="right" w:pos="8640"/>
              </w:tabs>
              <w:spacing w:before="120" w:after="120"/>
              <w:jc w:val="center"/>
              <w:rPr>
                <w:rFonts w:asciiTheme="minorHAnsi" w:hAnsiTheme="minorHAnsi" w:cs="Arial"/>
                <w:b/>
                <w:highlight w:val="yellow"/>
              </w:rPr>
            </w:pPr>
            <w:r w:rsidRPr="00E773DC">
              <w:rPr>
                <w:rFonts w:asciiTheme="minorHAnsi" w:hAnsiTheme="minorHAnsi" w:cs="Arial"/>
                <w:b/>
                <w:i/>
              </w:rPr>
              <w:t>Coordination with National Marketing Efforts</w:t>
            </w:r>
          </w:p>
        </w:tc>
        <w:tc>
          <w:tcPr>
            <w:tcW w:w="3819" w:type="pct"/>
            <w:gridSpan w:val="3"/>
            <w:tcBorders>
              <w:top w:val="single" w:sz="4" w:space="0" w:color="auto"/>
              <w:bottom w:val="single" w:sz="4" w:space="0" w:color="auto"/>
            </w:tcBorders>
          </w:tcPr>
          <w:p w14:paraId="401C48CC" w14:textId="77777777" w:rsidR="00DE7D7B" w:rsidRPr="00E6535F" w:rsidRDefault="00DE7D7B" w:rsidP="00DE7D7B">
            <w:pPr>
              <w:numPr>
                <w:ilvl w:val="0"/>
                <w:numId w:val="22"/>
              </w:numPr>
              <w:tabs>
                <w:tab w:val="center" w:pos="4320"/>
                <w:tab w:val="right" w:pos="8640"/>
              </w:tabs>
              <w:spacing w:before="120" w:after="120" w:line="240" w:lineRule="atLeast"/>
              <w:ind w:left="432" w:hanging="345"/>
              <w:contextualSpacing/>
              <w:jc w:val="both"/>
              <w:rPr>
                <w:rFonts w:asciiTheme="minorHAnsi" w:hAnsiTheme="minorHAnsi" w:cs="Arial"/>
                <w:sz w:val="22"/>
                <w:szCs w:val="22"/>
              </w:rPr>
            </w:pPr>
            <w:r w:rsidRPr="00E6535F">
              <w:rPr>
                <w:rFonts w:ascii="Calibri" w:hAnsi="Calibri" w:cs="Arial"/>
                <w:sz w:val="22"/>
                <w:szCs w:val="22"/>
              </w:rPr>
              <w:t xml:space="preserve">Serve as HIOBS primary liaison with the </w:t>
            </w:r>
            <w:proofErr w:type="gramStart"/>
            <w:r w:rsidRPr="00E6535F">
              <w:rPr>
                <w:rFonts w:ascii="Calibri" w:hAnsi="Calibri" w:cs="Arial"/>
                <w:sz w:val="22"/>
                <w:szCs w:val="22"/>
              </w:rPr>
              <w:t>Outward Bound</w:t>
            </w:r>
            <w:proofErr w:type="gramEnd"/>
            <w:r w:rsidRPr="00E6535F">
              <w:rPr>
                <w:rFonts w:ascii="Calibri" w:hAnsi="Calibri" w:cs="Arial"/>
                <w:sz w:val="22"/>
                <w:szCs w:val="22"/>
              </w:rPr>
              <w:t xml:space="preserve"> Services Group marketing and web development efforts.</w:t>
            </w:r>
          </w:p>
          <w:p w14:paraId="18218E8E" w14:textId="31577A08" w:rsidR="00DE7D7B" w:rsidRDefault="00DE7D7B" w:rsidP="00DE7D7B">
            <w:pPr>
              <w:numPr>
                <w:ilvl w:val="0"/>
                <w:numId w:val="22"/>
              </w:numPr>
              <w:tabs>
                <w:tab w:val="center" w:pos="4320"/>
                <w:tab w:val="right" w:pos="8640"/>
              </w:tabs>
              <w:spacing w:before="120" w:after="120"/>
              <w:ind w:left="432" w:hanging="345"/>
              <w:contextualSpacing/>
              <w:rPr>
                <w:rFonts w:asciiTheme="minorHAnsi" w:hAnsiTheme="minorHAnsi" w:cs="Arial"/>
                <w:sz w:val="22"/>
                <w:szCs w:val="22"/>
              </w:rPr>
            </w:pPr>
            <w:r w:rsidRPr="00E6535F">
              <w:rPr>
                <w:rFonts w:asciiTheme="minorHAnsi" w:hAnsiTheme="minorHAnsi" w:cs="Arial"/>
                <w:sz w:val="22"/>
                <w:szCs w:val="22"/>
              </w:rPr>
              <w:t>Manage</w:t>
            </w:r>
            <w:r w:rsidR="00402571">
              <w:rPr>
                <w:rFonts w:asciiTheme="minorHAnsi" w:hAnsiTheme="minorHAnsi" w:cs="Arial"/>
                <w:sz w:val="22"/>
                <w:szCs w:val="22"/>
              </w:rPr>
              <w:t xml:space="preserve"> and execute against</w:t>
            </w:r>
            <w:r w:rsidRPr="00E6535F">
              <w:rPr>
                <w:rFonts w:asciiTheme="minorHAnsi" w:hAnsiTheme="minorHAnsi" w:cs="Arial"/>
                <w:sz w:val="22"/>
                <w:szCs w:val="22"/>
              </w:rPr>
              <w:t xml:space="preserve"> deadlines related to the development of national marketing efforts including requests for copy, digital media, etc. used in national web and </w:t>
            </w:r>
            <w:r w:rsidR="00C214ED">
              <w:rPr>
                <w:rFonts w:asciiTheme="minorHAnsi" w:hAnsiTheme="minorHAnsi" w:cs="Arial"/>
                <w:sz w:val="22"/>
                <w:szCs w:val="22"/>
              </w:rPr>
              <w:t>print collateral</w:t>
            </w:r>
            <w:r w:rsidR="00C214ED" w:rsidRPr="00E6535F">
              <w:rPr>
                <w:rFonts w:asciiTheme="minorHAnsi" w:hAnsiTheme="minorHAnsi" w:cs="Arial"/>
                <w:sz w:val="22"/>
                <w:szCs w:val="22"/>
              </w:rPr>
              <w:t xml:space="preserve"> </w:t>
            </w:r>
            <w:r w:rsidRPr="00E6535F">
              <w:rPr>
                <w:rFonts w:asciiTheme="minorHAnsi" w:hAnsiTheme="minorHAnsi" w:cs="Arial"/>
                <w:sz w:val="22"/>
                <w:szCs w:val="22"/>
              </w:rPr>
              <w:t>development.</w:t>
            </w:r>
          </w:p>
          <w:p w14:paraId="778EF65F" w14:textId="10EB3376" w:rsidR="00407D4F" w:rsidRPr="00E6535F" w:rsidRDefault="00407D4F" w:rsidP="00DE7D7B">
            <w:pPr>
              <w:numPr>
                <w:ilvl w:val="0"/>
                <w:numId w:val="22"/>
              </w:numPr>
              <w:tabs>
                <w:tab w:val="center" w:pos="4320"/>
                <w:tab w:val="right" w:pos="8640"/>
              </w:tabs>
              <w:spacing w:before="120" w:after="120"/>
              <w:ind w:left="432" w:hanging="345"/>
              <w:contextualSpacing/>
              <w:rPr>
                <w:rFonts w:asciiTheme="minorHAnsi" w:hAnsiTheme="minorHAnsi" w:cs="Arial"/>
                <w:sz w:val="22"/>
                <w:szCs w:val="22"/>
              </w:rPr>
            </w:pPr>
            <w:r>
              <w:rPr>
                <w:rFonts w:asciiTheme="minorHAnsi" w:hAnsiTheme="minorHAnsi" w:cs="Arial"/>
                <w:sz w:val="22"/>
                <w:szCs w:val="22"/>
              </w:rPr>
              <w:t>Manage</w:t>
            </w:r>
            <w:r w:rsidR="00402571">
              <w:rPr>
                <w:rFonts w:asciiTheme="minorHAnsi" w:hAnsiTheme="minorHAnsi" w:cs="Arial"/>
                <w:sz w:val="22"/>
                <w:szCs w:val="22"/>
              </w:rPr>
              <w:t xml:space="preserve"> and execute</w:t>
            </w:r>
            <w:r>
              <w:rPr>
                <w:rFonts w:asciiTheme="minorHAnsi" w:hAnsiTheme="minorHAnsi" w:cs="Arial"/>
                <w:sz w:val="22"/>
                <w:szCs w:val="22"/>
              </w:rPr>
              <w:t xml:space="preserve"> HIOBS participation in support of OBSG’s National Wilderness Course (open enrollment) annual scheduling and inventory process</w:t>
            </w:r>
            <w:r w:rsidR="00402571">
              <w:rPr>
                <w:rFonts w:asciiTheme="minorHAnsi" w:hAnsiTheme="minorHAnsi" w:cs="Arial"/>
                <w:sz w:val="22"/>
                <w:szCs w:val="22"/>
              </w:rPr>
              <w:t xml:space="preserve"> in conjunction with the ED and members of the Senior Leadership Team</w:t>
            </w:r>
            <w:r>
              <w:rPr>
                <w:rFonts w:asciiTheme="minorHAnsi" w:hAnsiTheme="minorHAnsi" w:cs="Arial"/>
                <w:sz w:val="22"/>
                <w:szCs w:val="22"/>
              </w:rPr>
              <w:t>.</w:t>
            </w:r>
          </w:p>
          <w:p w14:paraId="555999E7" w14:textId="094F8011" w:rsidR="00DE7D7B" w:rsidRPr="00D21EE8" w:rsidRDefault="00DE7D7B" w:rsidP="00DE7D7B">
            <w:pPr>
              <w:numPr>
                <w:ilvl w:val="0"/>
                <w:numId w:val="22"/>
              </w:numPr>
              <w:spacing w:before="120" w:after="120"/>
              <w:ind w:left="432" w:hanging="345"/>
              <w:contextualSpacing/>
              <w:rPr>
                <w:rFonts w:asciiTheme="minorHAnsi" w:hAnsiTheme="minorHAnsi" w:cs="Arial"/>
              </w:rPr>
            </w:pPr>
            <w:r w:rsidRPr="00E6535F">
              <w:rPr>
                <w:rFonts w:asciiTheme="minorHAnsi" w:hAnsiTheme="minorHAnsi" w:cs="Arial"/>
                <w:sz w:val="22"/>
                <w:szCs w:val="22"/>
              </w:rPr>
              <w:t>Ensure that national (OBSG</w:t>
            </w:r>
            <w:r w:rsidR="00DE2116">
              <w:rPr>
                <w:rFonts w:asciiTheme="minorHAnsi" w:hAnsiTheme="minorHAnsi" w:cs="Arial"/>
                <w:sz w:val="22"/>
                <w:szCs w:val="22"/>
              </w:rPr>
              <w:t xml:space="preserve"> and OBUSA</w:t>
            </w:r>
            <w:r w:rsidRPr="00E6535F">
              <w:rPr>
                <w:rFonts w:asciiTheme="minorHAnsi" w:hAnsiTheme="minorHAnsi" w:cs="Arial"/>
                <w:sz w:val="22"/>
                <w:szCs w:val="22"/>
              </w:rPr>
              <w:t>) and regional (HIOBS) marketing strategies and efforts are efficient, coordinated and aligned</w:t>
            </w:r>
            <w:r>
              <w:rPr>
                <w:rFonts w:asciiTheme="minorHAnsi" w:hAnsiTheme="minorHAnsi" w:cs="Arial"/>
                <w:sz w:val="22"/>
                <w:szCs w:val="22"/>
              </w:rPr>
              <w:t>.</w:t>
            </w:r>
            <w:r w:rsidR="00DE2116">
              <w:rPr>
                <w:rFonts w:asciiTheme="minorHAnsi" w:hAnsiTheme="minorHAnsi" w:cs="Arial"/>
                <w:sz w:val="22"/>
                <w:szCs w:val="22"/>
              </w:rPr>
              <w:t xml:space="preserve"> Ensures HIOBS works within established OBUSA brand guidelines</w:t>
            </w:r>
          </w:p>
          <w:p w14:paraId="5A66AC42" w14:textId="09EE1FDD" w:rsidR="00BC25BD" w:rsidRPr="00E968A4" w:rsidRDefault="00BC25BD">
            <w:pPr>
              <w:numPr>
                <w:ilvl w:val="0"/>
                <w:numId w:val="22"/>
              </w:numPr>
              <w:spacing w:before="120" w:after="120"/>
              <w:ind w:left="432" w:hanging="345"/>
              <w:contextualSpacing/>
              <w:rPr>
                <w:rFonts w:asciiTheme="minorHAnsi" w:hAnsiTheme="minorHAnsi" w:cs="Arial"/>
              </w:rPr>
            </w:pPr>
            <w:r>
              <w:rPr>
                <w:rFonts w:asciiTheme="minorHAnsi" w:hAnsiTheme="minorHAnsi" w:cs="Arial"/>
                <w:sz w:val="22"/>
                <w:szCs w:val="22"/>
              </w:rPr>
              <w:t>Work on and lead cross-school, national marketing efforts as needed.</w:t>
            </w:r>
          </w:p>
        </w:tc>
      </w:tr>
      <w:tr w:rsidR="00DE7D7B" w:rsidRPr="0031786C" w14:paraId="7115DD0A" w14:textId="77777777" w:rsidTr="00E6535F">
        <w:trPr>
          <w:gridAfter w:val="1"/>
          <w:wAfter w:w="95" w:type="pct"/>
          <w:trHeight w:val="175"/>
        </w:trPr>
        <w:tc>
          <w:tcPr>
            <w:tcW w:w="1216" w:type="pct"/>
            <w:gridSpan w:val="2"/>
            <w:tcBorders>
              <w:top w:val="single" w:sz="4" w:space="0" w:color="auto"/>
              <w:bottom w:val="single" w:sz="4" w:space="0" w:color="auto"/>
            </w:tcBorders>
          </w:tcPr>
          <w:p w14:paraId="723D68BF" w14:textId="77777777" w:rsidR="00DE7D7B" w:rsidRDefault="00DE7D7B" w:rsidP="00E6535F">
            <w:pPr>
              <w:spacing w:before="120" w:after="120"/>
              <w:jc w:val="center"/>
              <w:rPr>
                <w:rFonts w:asciiTheme="minorHAnsi" w:hAnsiTheme="minorHAnsi" w:cs="Arial"/>
                <w:b/>
              </w:rPr>
            </w:pPr>
            <w:r w:rsidRPr="003647C3">
              <w:rPr>
                <w:rFonts w:asciiTheme="minorHAnsi" w:hAnsiTheme="minorHAnsi" w:cs="Arial"/>
                <w:b/>
              </w:rPr>
              <w:t>Essential Duties and           Responsibilities</w:t>
            </w:r>
          </w:p>
          <w:p w14:paraId="38E84A85" w14:textId="77777777" w:rsidR="00DE7D7B" w:rsidRPr="00E773DC" w:rsidRDefault="00DE7D7B" w:rsidP="00E6535F">
            <w:pPr>
              <w:tabs>
                <w:tab w:val="center" w:pos="4320"/>
                <w:tab w:val="right" w:pos="8640"/>
              </w:tabs>
              <w:spacing w:before="120" w:after="120"/>
              <w:jc w:val="center"/>
              <w:rPr>
                <w:rFonts w:asciiTheme="minorHAnsi" w:hAnsiTheme="minorHAnsi" w:cs="Arial"/>
                <w:b/>
                <w:i/>
              </w:rPr>
            </w:pPr>
            <w:r>
              <w:rPr>
                <w:rFonts w:asciiTheme="minorHAnsi" w:hAnsiTheme="minorHAnsi" w:cs="Arial"/>
                <w:b/>
                <w:i/>
              </w:rPr>
              <w:t>Safety and Risk Management</w:t>
            </w:r>
          </w:p>
          <w:p w14:paraId="427F8FC8" w14:textId="77777777" w:rsidR="00DE7D7B" w:rsidRPr="003647C3" w:rsidRDefault="00DE7D7B" w:rsidP="00E6535F">
            <w:pPr>
              <w:spacing w:before="120" w:after="120"/>
              <w:jc w:val="center"/>
              <w:rPr>
                <w:rFonts w:asciiTheme="minorHAnsi" w:hAnsiTheme="minorHAnsi" w:cs="Arial"/>
                <w:b/>
              </w:rPr>
            </w:pPr>
          </w:p>
        </w:tc>
        <w:tc>
          <w:tcPr>
            <w:tcW w:w="3689" w:type="pct"/>
            <w:tcBorders>
              <w:top w:val="single" w:sz="4" w:space="0" w:color="auto"/>
              <w:bottom w:val="single" w:sz="4" w:space="0" w:color="auto"/>
            </w:tcBorders>
          </w:tcPr>
          <w:p w14:paraId="32BBBFBA" w14:textId="77777777" w:rsidR="00DE7D7B" w:rsidRPr="00E6535F" w:rsidRDefault="00DE7D7B" w:rsidP="00DE7D7B">
            <w:pPr>
              <w:pStyle w:val="ListParagraph"/>
              <w:numPr>
                <w:ilvl w:val="0"/>
                <w:numId w:val="23"/>
              </w:numPr>
              <w:spacing w:before="120" w:after="120"/>
              <w:ind w:left="345" w:hanging="331"/>
              <w:rPr>
                <w:rFonts w:asciiTheme="minorHAnsi" w:hAnsiTheme="minorHAnsi"/>
                <w:sz w:val="22"/>
                <w:szCs w:val="22"/>
              </w:rPr>
            </w:pPr>
            <w:r w:rsidRPr="00E6535F">
              <w:rPr>
                <w:rFonts w:asciiTheme="minorHAnsi" w:hAnsiTheme="minorHAnsi" w:cs="Calibri"/>
                <w:sz w:val="22"/>
                <w:szCs w:val="22"/>
              </w:rPr>
              <w:t>Serve as a member of Emergency Response and Incident Command systems team in the event of an emergency</w:t>
            </w:r>
            <w:r w:rsidR="00B133E4">
              <w:rPr>
                <w:rFonts w:asciiTheme="minorHAnsi" w:hAnsiTheme="minorHAnsi" w:cs="Calibri"/>
                <w:sz w:val="22"/>
                <w:szCs w:val="22"/>
              </w:rPr>
              <w:t>,</w:t>
            </w:r>
            <w:r w:rsidRPr="00E6535F">
              <w:rPr>
                <w:rFonts w:asciiTheme="minorHAnsi" w:hAnsiTheme="minorHAnsi" w:cs="Calibri"/>
                <w:sz w:val="22"/>
                <w:szCs w:val="22"/>
              </w:rPr>
              <w:t xml:space="preserve"> primarily in media relations and external communications</w:t>
            </w:r>
            <w:r w:rsidRPr="00E6535F">
              <w:rPr>
                <w:rFonts w:asciiTheme="minorHAnsi" w:hAnsiTheme="minorHAnsi"/>
                <w:sz w:val="22"/>
                <w:szCs w:val="22"/>
              </w:rPr>
              <w:t>.</w:t>
            </w:r>
          </w:p>
          <w:p w14:paraId="67B714C4" w14:textId="5D2E5DD5" w:rsidR="00DE7D7B" w:rsidRPr="00AA0075" w:rsidRDefault="00DE7D7B" w:rsidP="00DE7D7B">
            <w:pPr>
              <w:pStyle w:val="ListParagraph"/>
              <w:numPr>
                <w:ilvl w:val="0"/>
                <w:numId w:val="23"/>
              </w:numPr>
              <w:spacing w:before="120" w:after="120"/>
              <w:ind w:left="342" w:hanging="322"/>
              <w:rPr>
                <w:rFonts w:asciiTheme="minorHAnsi" w:hAnsiTheme="minorHAnsi"/>
                <w:sz w:val="22"/>
                <w:szCs w:val="22"/>
              </w:rPr>
            </w:pPr>
            <w:r w:rsidRPr="00E6535F">
              <w:rPr>
                <w:rFonts w:asciiTheme="minorHAnsi" w:hAnsiTheme="minorHAnsi" w:cs="Calibri"/>
                <w:sz w:val="22"/>
                <w:szCs w:val="22"/>
              </w:rPr>
              <w:t>Adhere to all local operating procedures, safety policies and emergency procedures outlined in the staff handbook and field staff manual.</w:t>
            </w:r>
          </w:p>
          <w:p w14:paraId="56D2AB84" w14:textId="69D637D6" w:rsidR="00AA0075" w:rsidRPr="00E6535F" w:rsidRDefault="00AA0075" w:rsidP="00DE7D7B">
            <w:pPr>
              <w:pStyle w:val="ListParagraph"/>
              <w:numPr>
                <w:ilvl w:val="0"/>
                <w:numId w:val="23"/>
              </w:numPr>
              <w:spacing w:before="120" w:after="120"/>
              <w:ind w:left="342" w:hanging="322"/>
              <w:rPr>
                <w:rFonts w:asciiTheme="minorHAnsi" w:hAnsiTheme="minorHAnsi"/>
                <w:sz w:val="22"/>
                <w:szCs w:val="22"/>
              </w:rPr>
            </w:pPr>
            <w:r>
              <w:rPr>
                <w:rFonts w:asciiTheme="minorHAnsi" w:hAnsiTheme="minorHAnsi" w:cs="Calibri"/>
                <w:sz w:val="22"/>
                <w:szCs w:val="22"/>
              </w:rPr>
              <w:t>Maintain an acceptable or excellent driving record.</w:t>
            </w:r>
          </w:p>
          <w:p w14:paraId="43DC2F78" w14:textId="53513B7F" w:rsidR="00DE7D7B" w:rsidRPr="00975694" w:rsidRDefault="00DE7D7B" w:rsidP="00975694">
            <w:pPr>
              <w:pStyle w:val="ListParagraph"/>
              <w:numPr>
                <w:ilvl w:val="0"/>
                <w:numId w:val="23"/>
              </w:numPr>
              <w:spacing w:before="120" w:after="120"/>
              <w:ind w:left="342" w:hanging="342"/>
              <w:rPr>
                <w:rFonts w:asciiTheme="minorHAnsi" w:hAnsiTheme="minorHAnsi"/>
                <w:sz w:val="22"/>
                <w:szCs w:val="22"/>
              </w:rPr>
            </w:pPr>
            <w:r w:rsidRPr="00E6535F">
              <w:rPr>
                <w:rFonts w:asciiTheme="minorHAnsi" w:hAnsiTheme="minorHAnsi" w:cs="Calibri"/>
                <w:sz w:val="22"/>
                <w:szCs w:val="22"/>
              </w:rPr>
              <w:t>Report any workplace or field safety concerns and incidents to supervisors</w:t>
            </w:r>
            <w:r w:rsidR="00572E6E">
              <w:rPr>
                <w:rFonts w:asciiTheme="minorHAnsi" w:hAnsiTheme="minorHAnsi" w:cs="Calibri"/>
                <w:sz w:val="22"/>
                <w:szCs w:val="22"/>
              </w:rPr>
              <w:t>.</w:t>
            </w:r>
          </w:p>
        </w:tc>
      </w:tr>
      <w:tr w:rsidR="00DE7D7B" w:rsidRPr="0031786C" w14:paraId="42CC1B5A" w14:textId="77777777" w:rsidTr="00E6535F">
        <w:trPr>
          <w:gridAfter w:val="1"/>
          <w:wAfter w:w="95" w:type="pct"/>
          <w:trHeight w:val="3806"/>
        </w:trPr>
        <w:tc>
          <w:tcPr>
            <w:tcW w:w="1216" w:type="pct"/>
            <w:gridSpan w:val="2"/>
            <w:tcBorders>
              <w:top w:val="single" w:sz="4" w:space="0" w:color="auto"/>
              <w:bottom w:val="single" w:sz="4" w:space="0" w:color="auto"/>
            </w:tcBorders>
          </w:tcPr>
          <w:p w14:paraId="6ECDCFA7" w14:textId="77777777" w:rsidR="00DE7D7B" w:rsidRPr="003647C3" w:rsidRDefault="00DE7D7B" w:rsidP="00E6535F">
            <w:pPr>
              <w:spacing w:before="120" w:after="120"/>
              <w:jc w:val="center"/>
              <w:rPr>
                <w:rFonts w:asciiTheme="minorHAnsi" w:hAnsiTheme="minorHAnsi" w:cs="Arial"/>
                <w:b/>
              </w:rPr>
            </w:pPr>
            <w:r w:rsidRPr="003647C3">
              <w:rPr>
                <w:rFonts w:asciiTheme="minorHAnsi" w:hAnsiTheme="minorHAnsi" w:cs="Arial"/>
                <w:b/>
              </w:rPr>
              <w:t>Knowledge and Skills</w:t>
            </w:r>
          </w:p>
        </w:tc>
        <w:tc>
          <w:tcPr>
            <w:tcW w:w="3689" w:type="pct"/>
            <w:tcBorders>
              <w:top w:val="single" w:sz="4" w:space="0" w:color="auto"/>
              <w:bottom w:val="single" w:sz="4" w:space="0" w:color="auto"/>
            </w:tcBorders>
          </w:tcPr>
          <w:p w14:paraId="68A41FCB" w14:textId="77777777" w:rsidR="00DE7D7B" w:rsidRPr="00E6535F" w:rsidRDefault="00DE7D7B" w:rsidP="00DE7D7B">
            <w:pPr>
              <w:numPr>
                <w:ilvl w:val="0"/>
                <w:numId w:val="1"/>
              </w:numPr>
              <w:tabs>
                <w:tab w:val="clear" w:pos="360"/>
                <w:tab w:val="num" w:pos="283"/>
              </w:tabs>
              <w:spacing w:before="120"/>
              <w:ind w:left="288" w:hanging="288"/>
              <w:jc w:val="both"/>
              <w:rPr>
                <w:rFonts w:asciiTheme="minorHAnsi" w:hAnsiTheme="minorHAnsi" w:cs="Arial"/>
                <w:sz w:val="22"/>
                <w:szCs w:val="22"/>
              </w:rPr>
            </w:pPr>
            <w:r w:rsidRPr="00E6535F">
              <w:rPr>
                <w:rFonts w:asciiTheme="minorHAnsi" w:hAnsiTheme="minorHAnsi" w:cs="Arial"/>
                <w:sz w:val="22"/>
                <w:szCs w:val="22"/>
              </w:rPr>
              <w:t>Successful applicant will possess an entrepreneurial, results-driven style and ability to identify and implement creative approaches to marketing and brand management.</w:t>
            </w:r>
          </w:p>
          <w:p w14:paraId="7B649EC3" w14:textId="77777777" w:rsidR="00DE7D7B" w:rsidRPr="00E6535F" w:rsidRDefault="00DE7D7B" w:rsidP="00DE7D7B">
            <w:pPr>
              <w:numPr>
                <w:ilvl w:val="0"/>
                <w:numId w:val="1"/>
              </w:numPr>
              <w:tabs>
                <w:tab w:val="clear" w:pos="360"/>
                <w:tab w:val="num" w:pos="283"/>
              </w:tabs>
              <w:spacing w:before="120"/>
              <w:ind w:left="288" w:hanging="288"/>
              <w:contextualSpacing/>
              <w:jc w:val="both"/>
              <w:rPr>
                <w:rFonts w:asciiTheme="minorHAnsi" w:hAnsiTheme="minorHAnsi" w:cs="Arial"/>
                <w:sz w:val="22"/>
                <w:szCs w:val="22"/>
              </w:rPr>
            </w:pPr>
            <w:r w:rsidRPr="00E6535F">
              <w:rPr>
                <w:rFonts w:asciiTheme="minorHAnsi" w:hAnsiTheme="minorHAnsi" w:cs="Arial"/>
                <w:sz w:val="22"/>
                <w:szCs w:val="22"/>
              </w:rPr>
              <w:t>Successful applicant will possess the interpersonal skills and versatility to effectively build relationships across a broad spectrum.</w:t>
            </w:r>
          </w:p>
          <w:p w14:paraId="5E2B8DE2" w14:textId="77777777" w:rsidR="00DE7D7B" w:rsidRPr="00E6535F" w:rsidRDefault="00DE7D7B" w:rsidP="00DE7D7B">
            <w:pPr>
              <w:numPr>
                <w:ilvl w:val="0"/>
                <w:numId w:val="1"/>
              </w:numPr>
              <w:tabs>
                <w:tab w:val="clear" w:pos="360"/>
                <w:tab w:val="num" w:pos="283"/>
                <w:tab w:val="num" w:pos="792"/>
              </w:tabs>
              <w:spacing w:before="120" w:after="120"/>
              <w:ind w:left="288" w:hanging="288"/>
              <w:contextualSpacing/>
              <w:jc w:val="both"/>
              <w:rPr>
                <w:rFonts w:asciiTheme="minorHAnsi" w:hAnsiTheme="minorHAnsi" w:cs="Arial"/>
                <w:sz w:val="22"/>
                <w:szCs w:val="22"/>
              </w:rPr>
            </w:pPr>
            <w:r w:rsidRPr="00E6535F">
              <w:rPr>
                <w:rFonts w:asciiTheme="minorHAnsi" w:hAnsiTheme="minorHAnsi" w:cs="Arial"/>
                <w:sz w:val="22"/>
                <w:szCs w:val="22"/>
              </w:rPr>
              <w:t>Must have the ability to work in a collaborative environment with field staff, program management staff, and administration.</w:t>
            </w:r>
          </w:p>
          <w:p w14:paraId="47EEF86F" w14:textId="77777777" w:rsidR="00DE7D7B" w:rsidRPr="00E6535F" w:rsidRDefault="00DE7D7B" w:rsidP="00DE7D7B">
            <w:pPr>
              <w:numPr>
                <w:ilvl w:val="0"/>
                <w:numId w:val="1"/>
              </w:numPr>
              <w:tabs>
                <w:tab w:val="clear" w:pos="360"/>
                <w:tab w:val="num" w:pos="283"/>
                <w:tab w:val="num" w:pos="792"/>
              </w:tabs>
              <w:spacing w:before="120" w:after="120"/>
              <w:ind w:left="288" w:hanging="288"/>
              <w:contextualSpacing/>
              <w:jc w:val="both"/>
              <w:rPr>
                <w:rFonts w:asciiTheme="minorHAnsi" w:hAnsiTheme="minorHAnsi" w:cs="Arial"/>
                <w:sz w:val="22"/>
                <w:szCs w:val="22"/>
              </w:rPr>
            </w:pPr>
            <w:r w:rsidRPr="00E6535F">
              <w:rPr>
                <w:rFonts w:asciiTheme="minorHAnsi" w:hAnsiTheme="minorHAnsi" w:cs="Arial"/>
                <w:sz w:val="22"/>
                <w:szCs w:val="22"/>
              </w:rPr>
              <w:t xml:space="preserve">Ability to communicate the </w:t>
            </w:r>
            <w:proofErr w:type="gramStart"/>
            <w:r w:rsidRPr="00E6535F">
              <w:rPr>
                <w:rFonts w:asciiTheme="minorHAnsi" w:hAnsiTheme="minorHAnsi" w:cs="Arial"/>
                <w:sz w:val="22"/>
                <w:szCs w:val="22"/>
              </w:rPr>
              <w:t>Outward Bound</w:t>
            </w:r>
            <w:proofErr w:type="gramEnd"/>
            <w:r w:rsidRPr="00E6535F">
              <w:rPr>
                <w:rFonts w:asciiTheme="minorHAnsi" w:hAnsiTheme="minorHAnsi" w:cs="Arial"/>
                <w:sz w:val="22"/>
                <w:szCs w:val="22"/>
              </w:rPr>
              <w:t xml:space="preserve"> mission effectively to gain support from the community.</w:t>
            </w:r>
          </w:p>
          <w:p w14:paraId="35BD924A" w14:textId="77777777" w:rsidR="00DE7D7B" w:rsidRPr="00E6535F" w:rsidRDefault="00DE7D7B" w:rsidP="00DE7D7B">
            <w:pPr>
              <w:numPr>
                <w:ilvl w:val="0"/>
                <w:numId w:val="1"/>
              </w:numPr>
              <w:tabs>
                <w:tab w:val="clear" w:pos="360"/>
                <w:tab w:val="num" w:pos="283"/>
                <w:tab w:val="num" w:pos="792"/>
              </w:tabs>
              <w:spacing w:before="120" w:after="120"/>
              <w:ind w:left="288" w:hanging="288"/>
              <w:contextualSpacing/>
              <w:jc w:val="both"/>
              <w:rPr>
                <w:rFonts w:asciiTheme="minorHAnsi" w:hAnsiTheme="minorHAnsi" w:cs="Arial"/>
                <w:sz w:val="22"/>
                <w:szCs w:val="22"/>
              </w:rPr>
            </w:pPr>
            <w:r w:rsidRPr="00E6535F">
              <w:rPr>
                <w:rFonts w:asciiTheme="minorHAnsi" w:hAnsiTheme="minorHAnsi" w:cs="Arial"/>
                <w:sz w:val="22"/>
                <w:szCs w:val="22"/>
              </w:rPr>
              <w:t>A proven ability to perform under tight deadlines and meet strict financial goals.</w:t>
            </w:r>
          </w:p>
          <w:p w14:paraId="44A2042A" w14:textId="77777777" w:rsidR="00DE7D7B" w:rsidRDefault="00DE7D7B" w:rsidP="00DE7D7B">
            <w:pPr>
              <w:numPr>
                <w:ilvl w:val="0"/>
                <w:numId w:val="1"/>
              </w:numPr>
              <w:tabs>
                <w:tab w:val="clear" w:pos="360"/>
                <w:tab w:val="num" w:pos="283"/>
                <w:tab w:val="num" w:pos="792"/>
              </w:tabs>
              <w:spacing w:before="120" w:after="120"/>
              <w:ind w:left="288" w:hanging="288"/>
              <w:contextualSpacing/>
              <w:jc w:val="both"/>
              <w:rPr>
                <w:rFonts w:asciiTheme="minorHAnsi" w:hAnsiTheme="minorHAnsi" w:cs="Arial"/>
                <w:sz w:val="22"/>
                <w:szCs w:val="22"/>
              </w:rPr>
            </w:pPr>
            <w:r w:rsidRPr="00E6535F">
              <w:rPr>
                <w:rFonts w:asciiTheme="minorHAnsi" w:hAnsiTheme="minorHAnsi" w:cs="Arial"/>
                <w:sz w:val="22"/>
                <w:szCs w:val="22"/>
              </w:rPr>
              <w:t>Applicant must possess excellent computer skills including fluency in MS Office Suite</w:t>
            </w:r>
            <w:r w:rsidR="00B133E4">
              <w:rPr>
                <w:rFonts w:asciiTheme="minorHAnsi" w:hAnsiTheme="minorHAnsi" w:cs="Arial"/>
                <w:sz w:val="22"/>
                <w:szCs w:val="22"/>
              </w:rPr>
              <w:t>, web platforms</w:t>
            </w:r>
            <w:r w:rsidRPr="00E6535F">
              <w:rPr>
                <w:rFonts w:asciiTheme="minorHAnsi" w:hAnsiTheme="minorHAnsi" w:cs="Arial"/>
                <w:sz w:val="22"/>
                <w:szCs w:val="22"/>
              </w:rPr>
              <w:t xml:space="preserve"> and graphic design software.</w:t>
            </w:r>
          </w:p>
          <w:p w14:paraId="16868C96" w14:textId="77777777" w:rsidR="00DE7D7B" w:rsidRPr="00E6535F" w:rsidRDefault="00DE7D7B" w:rsidP="00E6535F">
            <w:pPr>
              <w:tabs>
                <w:tab w:val="num" w:pos="792"/>
              </w:tabs>
              <w:spacing w:before="120" w:after="120"/>
              <w:contextualSpacing/>
              <w:jc w:val="both"/>
              <w:rPr>
                <w:rFonts w:asciiTheme="minorHAnsi" w:hAnsiTheme="minorHAnsi" w:cs="Arial"/>
                <w:sz w:val="22"/>
                <w:szCs w:val="22"/>
              </w:rPr>
            </w:pPr>
          </w:p>
        </w:tc>
      </w:tr>
      <w:tr w:rsidR="00DE7D7B" w:rsidRPr="0031786C" w14:paraId="1083C111" w14:textId="77777777" w:rsidTr="00E6535F">
        <w:trPr>
          <w:gridAfter w:val="1"/>
          <w:wAfter w:w="95" w:type="pct"/>
          <w:trHeight w:val="175"/>
        </w:trPr>
        <w:tc>
          <w:tcPr>
            <w:tcW w:w="1216" w:type="pct"/>
            <w:gridSpan w:val="2"/>
            <w:tcBorders>
              <w:top w:val="single" w:sz="4" w:space="0" w:color="auto"/>
              <w:bottom w:val="single" w:sz="4" w:space="0" w:color="auto"/>
            </w:tcBorders>
          </w:tcPr>
          <w:p w14:paraId="2B4222C3" w14:textId="77777777" w:rsidR="00DE7D7B" w:rsidRPr="003647C3" w:rsidRDefault="00DE7D7B" w:rsidP="00E6535F">
            <w:pPr>
              <w:spacing w:before="120" w:after="120"/>
              <w:jc w:val="center"/>
              <w:rPr>
                <w:rFonts w:asciiTheme="minorHAnsi" w:hAnsiTheme="minorHAnsi" w:cs="Arial"/>
                <w:b/>
              </w:rPr>
            </w:pPr>
            <w:r w:rsidRPr="003647C3">
              <w:rPr>
                <w:rFonts w:asciiTheme="minorHAnsi" w:hAnsiTheme="minorHAnsi" w:cs="Arial"/>
                <w:b/>
              </w:rPr>
              <w:t>Education and Work Experience</w:t>
            </w:r>
          </w:p>
        </w:tc>
        <w:tc>
          <w:tcPr>
            <w:tcW w:w="3689" w:type="pct"/>
            <w:tcBorders>
              <w:top w:val="single" w:sz="4" w:space="0" w:color="auto"/>
              <w:bottom w:val="single" w:sz="4" w:space="0" w:color="auto"/>
            </w:tcBorders>
          </w:tcPr>
          <w:p w14:paraId="233C6F3A" w14:textId="77777777" w:rsidR="00DE7D7B" w:rsidRPr="00E6535F" w:rsidRDefault="00DE7D7B" w:rsidP="00DE7D7B">
            <w:pPr>
              <w:numPr>
                <w:ilvl w:val="0"/>
                <w:numId w:val="1"/>
              </w:numPr>
              <w:tabs>
                <w:tab w:val="clear" w:pos="360"/>
                <w:tab w:val="num" w:pos="283"/>
                <w:tab w:val="num" w:pos="792"/>
              </w:tabs>
              <w:spacing w:before="120"/>
              <w:ind w:left="288" w:hanging="288"/>
              <w:jc w:val="both"/>
              <w:rPr>
                <w:rFonts w:asciiTheme="minorHAnsi" w:hAnsiTheme="minorHAnsi" w:cs="Arial"/>
                <w:sz w:val="22"/>
                <w:szCs w:val="22"/>
              </w:rPr>
            </w:pPr>
            <w:r w:rsidRPr="00E6535F">
              <w:rPr>
                <w:rFonts w:asciiTheme="minorHAnsi" w:hAnsiTheme="minorHAnsi" w:cs="Arial"/>
                <w:sz w:val="22"/>
                <w:szCs w:val="22"/>
              </w:rPr>
              <w:t>Bachelor’s Degree</w:t>
            </w:r>
          </w:p>
          <w:p w14:paraId="6083DC7C" w14:textId="249FC480" w:rsidR="00DE7D7B" w:rsidRPr="00E6535F" w:rsidRDefault="00DE7D7B" w:rsidP="00DE7D7B">
            <w:pPr>
              <w:numPr>
                <w:ilvl w:val="0"/>
                <w:numId w:val="1"/>
              </w:numPr>
              <w:tabs>
                <w:tab w:val="clear" w:pos="360"/>
                <w:tab w:val="num" w:pos="283"/>
                <w:tab w:val="num" w:pos="792"/>
              </w:tabs>
              <w:spacing w:before="120"/>
              <w:ind w:left="283" w:hanging="283"/>
              <w:contextualSpacing/>
              <w:jc w:val="both"/>
              <w:rPr>
                <w:rFonts w:asciiTheme="minorHAnsi" w:hAnsiTheme="minorHAnsi" w:cs="Arial"/>
                <w:sz w:val="22"/>
                <w:szCs w:val="22"/>
              </w:rPr>
            </w:pPr>
            <w:r w:rsidRPr="00E6535F">
              <w:rPr>
                <w:rFonts w:asciiTheme="minorHAnsi" w:hAnsiTheme="minorHAnsi" w:cs="Arial"/>
                <w:sz w:val="22"/>
                <w:szCs w:val="22"/>
              </w:rPr>
              <w:t xml:space="preserve">At least </w:t>
            </w:r>
            <w:r w:rsidR="00F12051">
              <w:rPr>
                <w:rFonts w:asciiTheme="minorHAnsi" w:hAnsiTheme="minorHAnsi" w:cs="Arial"/>
                <w:sz w:val="22"/>
                <w:szCs w:val="22"/>
              </w:rPr>
              <w:t>3</w:t>
            </w:r>
            <w:r w:rsidRPr="00E6535F">
              <w:rPr>
                <w:rFonts w:asciiTheme="minorHAnsi" w:hAnsiTheme="minorHAnsi" w:cs="Arial"/>
                <w:sz w:val="22"/>
                <w:szCs w:val="22"/>
              </w:rPr>
              <w:t xml:space="preserve"> years</w:t>
            </w:r>
            <w:r w:rsidR="00CD0832">
              <w:rPr>
                <w:rFonts w:asciiTheme="minorHAnsi" w:hAnsiTheme="minorHAnsi" w:cs="Arial"/>
                <w:sz w:val="22"/>
                <w:szCs w:val="22"/>
              </w:rPr>
              <w:t>’</w:t>
            </w:r>
            <w:r w:rsidRPr="00E6535F">
              <w:rPr>
                <w:rFonts w:asciiTheme="minorHAnsi" w:hAnsiTheme="minorHAnsi" w:cs="Arial"/>
                <w:sz w:val="22"/>
                <w:szCs w:val="22"/>
              </w:rPr>
              <w:t xml:space="preserve"> experience in </w:t>
            </w:r>
            <w:r w:rsidR="00975694">
              <w:rPr>
                <w:rFonts w:asciiTheme="minorHAnsi" w:hAnsiTheme="minorHAnsi" w:cs="Arial"/>
                <w:sz w:val="22"/>
                <w:szCs w:val="22"/>
              </w:rPr>
              <w:t>managing</w:t>
            </w:r>
            <w:r w:rsidRPr="00E6535F">
              <w:rPr>
                <w:rFonts w:asciiTheme="minorHAnsi" w:hAnsiTheme="minorHAnsi" w:cs="Arial"/>
                <w:sz w:val="22"/>
                <w:szCs w:val="22"/>
              </w:rPr>
              <w:t xml:space="preserve"> </w:t>
            </w:r>
            <w:r w:rsidR="00975694">
              <w:rPr>
                <w:rFonts w:asciiTheme="minorHAnsi" w:hAnsiTheme="minorHAnsi" w:cs="Arial"/>
                <w:sz w:val="22"/>
                <w:szCs w:val="22"/>
              </w:rPr>
              <w:t>the execution of</w:t>
            </w:r>
            <w:r w:rsidRPr="00E6535F">
              <w:rPr>
                <w:rFonts w:asciiTheme="minorHAnsi" w:hAnsiTheme="minorHAnsi" w:cs="Arial"/>
                <w:sz w:val="22"/>
                <w:szCs w:val="22"/>
              </w:rPr>
              <w:t xml:space="preserve"> marketing, </w:t>
            </w:r>
            <w:proofErr w:type="gramStart"/>
            <w:r w:rsidRPr="00E6535F">
              <w:rPr>
                <w:rFonts w:asciiTheme="minorHAnsi" w:hAnsiTheme="minorHAnsi" w:cs="Arial"/>
                <w:sz w:val="22"/>
                <w:szCs w:val="22"/>
              </w:rPr>
              <w:t>communication</w:t>
            </w:r>
            <w:proofErr w:type="gramEnd"/>
            <w:r w:rsidRPr="00E6535F">
              <w:rPr>
                <w:rFonts w:asciiTheme="minorHAnsi" w:hAnsiTheme="minorHAnsi" w:cs="Arial"/>
                <w:sz w:val="22"/>
                <w:szCs w:val="22"/>
              </w:rPr>
              <w:t xml:space="preserve"> and outreach strategies in an academic, wilderness adventure, or similar setting.</w:t>
            </w:r>
          </w:p>
          <w:p w14:paraId="3DAE67C6" w14:textId="0E2F641A" w:rsidR="00DE7D7B" w:rsidRPr="00E6535F" w:rsidRDefault="00DE7D7B" w:rsidP="00DE7D7B">
            <w:pPr>
              <w:numPr>
                <w:ilvl w:val="0"/>
                <w:numId w:val="1"/>
              </w:numPr>
              <w:tabs>
                <w:tab w:val="clear" w:pos="360"/>
                <w:tab w:val="num" w:pos="283"/>
                <w:tab w:val="num" w:pos="792"/>
              </w:tabs>
              <w:spacing w:before="120" w:after="120"/>
              <w:ind w:left="283" w:hanging="283"/>
              <w:contextualSpacing/>
              <w:jc w:val="both"/>
              <w:rPr>
                <w:rFonts w:asciiTheme="minorHAnsi" w:hAnsiTheme="minorHAnsi" w:cs="Arial"/>
                <w:sz w:val="22"/>
                <w:szCs w:val="22"/>
              </w:rPr>
            </w:pPr>
            <w:r w:rsidRPr="00E6535F">
              <w:rPr>
                <w:rFonts w:asciiTheme="minorHAnsi" w:hAnsiTheme="minorHAnsi" w:cs="Arial"/>
                <w:sz w:val="22"/>
                <w:szCs w:val="22"/>
              </w:rPr>
              <w:t>Experience in managing social media and web development strategies.</w:t>
            </w:r>
          </w:p>
          <w:p w14:paraId="66CFF1E4" w14:textId="77777777" w:rsidR="00DE7D7B" w:rsidRPr="00E6535F" w:rsidRDefault="00DE7D7B" w:rsidP="00DE7D7B">
            <w:pPr>
              <w:numPr>
                <w:ilvl w:val="0"/>
                <w:numId w:val="1"/>
              </w:numPr>
              <w:tabs>
                <w:tab w:val="clear" w:pos="360"/>
                <w:tab w:val="num" w:pos="283"/>
                <w:tab w:val="num" w:pos="792"/>
              </w:tabs>
              <w:spacing w:before="120" w:after="120"/>
              <w:ind w:left="283" w:hanging="283"/>
              <w:contextualSpacing/>
              <w:jc w:val="both"/>
              <w:rPr>
                <w:rFonts w:asciiTheme="minorHAnsi" w:hAnsiTheme="minorHAnsi" w:cs="Arial"/>
                <w:sz w:val="22"/>
                <w:szCs w:val="22"/>
              </w:rPr>
            </w:pPr>
            <w:r w:rsidRPr="00E6535F">
              <w:rPr>
                <w:rFonts w:asciiTheme="minorHAnsi" w:hAnsiTheme="minorHAnsi" w:cs="Arial"/>
                <w:sz w:val="22"/>
                <w:szCs w:val="22"/>
              </w:rPr>
              <w:t>Proficiency in graphic design using Adobe In-Design or other industry-wide software.</w:t>
            </w:r>
          </w:p>
          <w:p w14:paraId="527FA54C" w14:textId="77777777" w:rsidR="00DE7D7B" w:rsidRPr="00E6535F" w:rsidRDefault="00DE7D7B" w:rsidP="00DE7D7B">
            <w:pPr>
              <w:numPr>
                <w:ilvl w:val="0"/>
                <w:numId w:val="1"/>
              </w:numPr>
              <w:tabs>
                <w:tab w:val="clear" w:pos="360"/>
                <w:tab w:val="num" w:pos="283"/>
                <w:tab w:val="num" w:pos="792"/>
              </w:tabs>
              <w:spacing w:before="120" w:after="120"/>
              <w:ind w:left="283" w:hanging="283"/>
              <w:contextualSpacing/>
              <w:jc w:val="both"/>
              <w:rPr>
                <w:rFonts w:asciiTheme="minorHAnsi" w:hAnsiTheme="minorHAnsi" w:cs="Arial"/>
                <w:sz w:val="22"/>
                <w:szCs w:val="22"/>
              </w:rPr>
            </w:pPr>
            <w:r w:rsidRPr="00E6535F">
              <w:rPr>
                <w:rFonts w:asciiTheme="minorHAnsi" w:hAnsiTheme="minorHAnsi" w:cs="Arial"/>
                <w:sz w:val="22"/>
                <w:szCs w:val="22"/>
              </w:rPr>
              <w:t>Proven copywriting skills.</w:t>
            </w:r>
          </w:p>
          <w:p w14:paraId="05F53CEA" w14:textId="77777777" w:rsidR="00DE7D7B" w:rsidRDefault="00DE7D7B" w:rsidP="00DE7D7B">
            <w:pPr>
              <w:numPr>
                <w:ilvl w:val="0"/>
                <w:numId w:val="1"/>
              </w:numPr>
              <w:tabs>
                <w:tab w:val="clear" w:pos="360"/>
                <w:tab w:val="num" w:pos="283"/>
                <w:tab w:val="num" w:pos="792"/>
              </w:tabs>
              <w:spacing w:before="120" w:after="120"/>
              <w:ind w:left="283" w:hanging="283"/>
              <w:contextualSpacing/>
              <w:jc w:val="both"/>
              <w:rPr>
                <w:rFonts w:asciiTheme="minorHAnsi" w:hAnsiTheme="minorHAnsi" w:cs="Arial"/>
                <w:sz w:val="22"/>
                <w:szCs w:val="22"/>
              </w:rPr>
            </w:pPr>
            <w:r w:rsidRPr="00E6535F">
              <w:rPr>
                <w:rFonts w:asciiTheme="minorHAnsi" w:hAnsiTheme="minorHAnsi" w:cs="Arial"/>
                <w:sz w:val="22"/>
                <w:szCs w:val="22"/>
              </w:rPr>
              <w:t>Experience working with school administrators and corporate leaders in a professional environment.</w:t>
            </w:r>
          </w:p>
          <w:p w14:paraId="2C2E8A7E" w14:textId="77777777" w:rsidR="00DE7D7B" w:rsidRPr="00E6535F" w:rsidRDefault="00DE7D7B" w:rsidP="00E6535F">
            <w:pPr>
              <w:tabs>
                <w:tab w:val="num" w:pos="792"/>
              </w:tabs>
              <w:spacing w:before="120" w:after="120"/>
              <w:contextualSpacing/>
              <w:jc w:val="both"/>
              <w:rPr>
                <w:rFonts w:asciiTheme="minorHAnsi" w:hAnsiTheme="minorHAnsi" w:cs="Arial"/>
                <w:sz w:val="22"/>
                <w:szCs w:val="22"/>
              </w:rPr>
            </w:pPr>
          </w:p>
        </w:tc>
      </w:tr>
      <w:tr w:rsidR="00DE7D7B" w:rsidRPr="0031786C" w14:paraId="06E5DF5D" w14:textId="77777777" w:rsidTr="00E6535F">
        <w:trPr>
          <w:gridAfter w:val="1"/>
          <w:wAfter w:w="95" w:type="pct"/>
          <w:trHeight w:val="1133"/>
        </w:trPr>
        <w:tc>
          <w:tcPr>
            <w:tcW w:w="1216" w:type="pct"/>
            <w:gridSpan w:val="2"/>
            <w:tcBorders>
              <w:top w:val="single" w:sz="4" w:space="0" w:color="auto"/>
              <w:bottom w:val="single" w:sz="4" w:space="0" w:color="auto"/>
            </w:tcBorders>
          </w:tcPr>
          <w:p w14:paraId="299272FB" w14:textId="7EFEE463" w:rsidR="00DE7D7B" w:rsidRPr="003647C3" w:rsidRDefault="00DE7D7B" w:rsidP="008502DC">
            <w:pPr>
              <w:spacing w:before="120" w:after="120"/>
              <w:jc w:val="center"/>
              <w:rPr>
                <w:rFonts w:asciiTheme="minorHAnsi" w:hAnsiTheme="minorHAnsi" w:cs="Arial"/>
                <w:b/>
              </w:rPr>
            </w:pPr>
            <w:r w:rsidRPr="003647C3">
              <w:rPr>
                <w:rFonts w:asciiTheme="minorHAnsi" w:hAnsiTheme="minorHAnsi" w:cs="Arial"/>
                <w:b/>
              </w:rPr>
              <w:t>Location</w:t>
            </w:r>
          </w:p>
        </w:tc>
        <w:tc>
          <w:tcPr>
            <w:tcW w:w="3689" w:type="pct"/>
            <w:tcBorders>
              <w:top w:val="single" w:sz="4" w:space="0" w:color="auto"/>
              <w:bottom w:val="single" w:sz="4" w:space="0" w:color="auto"/>
            </w:tcBorders>
          </w:tcPr>
          <w:p w14:paraId="7251DDCC" w14:textId="032E3BD9" w:rsidR="00DE7D7B" w:rsidRPr="004D10CF" w:rsidRDefault="00DE7D7B" w:rsidP="004D10CF">
            <w:pPr>
              <w:spacing w:before="120" w:after="120"/>
              <w:ind w:left="14"/>
              <w:jc w:val="both"/>
              <w:rPr>
                <w:rFonts w:asciiTheme="minorHAnsi" w:hAnsiTheme="minorHAnsi" w:cs="Arial"/>
                <w:sz w:val="22"/>
                <w:szCs w:val="22"/>
              </w:rPr>
            </w:pPr>
            <w:r w:rsidRPr="004D10CF">
              <w:rPr>
                <w:rFonts w:asciiTheme="minorHAnsi" w:hAnsiTheme="minorHAnsi" w:cs="Arial"/>
                <w:sz w:val="22"/>
                <w:szCs w:val="22"/>
              </w:rPr>
              <w:t xml:space="preserve">The Marketing </w:t>
            </w:r>
            <w:r w:rsidR="00F12051" w:rsidRPr="004D10CF">
              <w:rPr>
                <w:rFonts w:asciiTheme="minorHAnsi" w:hAnsiTheme="minorHAnsi" w:cs="Arial"/>
                <w:sz w:val="22"/>
                <w:szCs w:val="22"/>
              </w:rPr>
              <w:t>Manager</w:t>
            </w:r>
            <w:r w:rsidRPr="004D10CF">
              <w:rPr>
                <w:rFonts w:asciiTheme="minorHAnsi" w:hAnsiTheme="minorHAnsi" w:cs="Arial"/>
                <w:sz w:val="22"/>
                <w:szCs w:val="22"/>
              </w:rPr>
              <w:t xml:space="preserve"> position will be located at the HIOBS administrative offices in Camden, Maine.  It is estimated that 20-</w:t>
            </w:r>
            <w:r w:rsidR="00BC25BD" w:rsidRPr="004D10CF">
              <w:rPr>
                <w:rFonts w:asciiTheme="minorHAnsi" w:hAnsiTheme="minorHAnsi" w:cs="Arial"/>
                <w:sz w:val="22"/>
                <w:szCs w:val="22"/>
              </w:rPr>
              <w:t>25</w:t>
            </w:r>
            <w:r w:rsidRPr="004D10CF">
              <w:rPr>
                <w:rFonts w:asciiTheme="minorHAnsi" w:hAnsiTheme="minorHAnsi" w:cs="Arial"/>
                <w:sz w:val="22"/>
                <w:szCs w:val="22"/>
              </w:rPr>
              <w:t xml:space="preserve">% of the work effort will require regional, overnight travel. </w:t>
            </w:r>
          </w:p>
          <w:p w14:paraId="49B6DA6A" w14:textId="77777777" w:rsidR="00DE7D7B" w:rsidRPr="004D10CF" w:rsidRDefault="00DE7D7B" w:rsidP="004D10CF">
            <w:pPr>
              <w:spacing w:before="120" w:after="120"/>
              <w:contextualSpacing/>
              <w:jc w:val="both"/>
              <w:rPr>
                <w:rFonts w:asciiTheme="minorHAnsi" w:hAnsiTheme="minorHAnsi" w:cs="Arial"/>
                <w:sz w:val="22"/>
                <w:szCs w:val="22"/>
              </w:rPr>
            </w:pPr>
          </w:p>
        </w:tc>
      </w:tr>
      <w:tr w:rsidR="00DE7D7B" w:rsidRPr="0031786C" w14:paraId="269CC2C9" w14:textId="77777777" w:rsidTr="00E6535F">
        <w:trPr>
          <w:gridAfter w:val="1"/>
          <w:wAfter w:w="95" w:type="pct"/>
          <w:trHeight w:val="1289"/>
        </w:trPr>
        <w:tc>
          <w:tcPr>
            <w:tcW w:w="1216" w:type="pct"/>
            <w:gridSpan w:val="2"/>
            <w:tcBorders>
              <w:top w:val="single" w:sz="4" w:space="0" w:color="auto"/>
              <w:bottom w:val="single" w:sz="4" w:space="0" w:color="auto"/>
            </w:tcBorders>
          </w:tcPr>
          <w:p w14:paraId="3BB6B7DF" w14:textId="77777777" w:rsidR="00DE7D7B" w:rsidRPr="003647C3" w:rsidRDefault="00DE7D7B" w:rsidP="00E6535F">
            <w:pPr>
              <w:spacing w:before="120" w:after="120"/>
              <w:jc w:val="center"/>
              <w:rPr>
                <w:rFonts w:asciiTheme="minorHAnsi" w:hAnsiTheme="minorHAnsi" w:cs="Arial"/>
                <w:b/>
              </w:rPr>
            </w:pPr>
            <w:r w:rsidRPr="003647C3">
              <w:rPr>
                <w:rFonts w:asciiTheme="minorHAnsi" w:hAnsiTheme="minorHAnsi" w:cs="Arial"/>
                <w:b/>
              </w:rPr>
              <w:t>Compensation</w:t>
            </w:r>
          </w:p>
        </w:tc>
        <w:tc>
          <w:tcPr>
            <w:tcW w:w="3689" w:type="pct"/>
            <w:tcBorders>
              <w:top w:val="single" w:sz="4" w:space="0" w:color="auto"/>
              <w:bottom w:val="single" w:sz="4" w:space="0" w:color="auto"/>
            </w:tcBorders>
          </w:tcPr>
          <w:p w14:paraId="6BB8AB9E" w14:textId="00E7216A" w:rsidR="00DE7D7B" w:rsidRPr="004D10CF" w:rsidRDefault="00DE7D7B" w:rsidP="004D10CF">
            <w:pPr>
              <w:spacing w:before="120" w:after="120"/>
              <w:ind w:left="14"/>
              <w:jc w:val="both"/>
              <w:rPr>
                <w:rFonts w:asciiTheme="minorHAnsi" w:hAnsiTheme="minorHAnsi" w:cs="Arial"/>
                <w:sz w:val="22"/>
                <w:szCs w:val="22"/>
              </w:rPr>
            </w:pPr>
            <w:r w:rsidRPr="004D10CF">
              <w:rPr>
                <w:rFonts w:asciiTheme="minorHAnsi" w:hAnsiTheme="minorHAnsi" w:cs="Arial"/>
                <w:sz w:val="22"/>
                <w:szCs w:val="22"/>
              </w:rPr>
              <w:t xml:space="preserve">This is a full-time, salaried position with excellent benefits.  </w:t>
            </w:r>
            <w:r w:rsidR="004D10CF" w:rsidRPr="004D10CF">
              <w:rPr>
                <w:rFonts w:asciiTheme="minorHAnsi" w:hAnsiTheme="minorHAnsi" w:cstheme="minorHAnsi"/>
                <w:sz w:val="22"/>
                <w:szCs w:val="22"/>
              </w:rPr>
              <w:t xml:space="preserve">Benefits include health, dental, </w:t>
            </w:r>
            <w:proofErr w:type="gramStart"/>
            <w:r w:rsidR="004D10CF" w:rsidRPr="004D10CF">
              <w:rPr>
                <w:rFonts w:asciiTheme="minorHAnsi" w:hAnsiTheme="minorHAnsi" w:cstheme="minorHAnsi"/>
                <w:sz w:val="22"/>
                <w:szCs w:val="22"/>
              </w:rPr>
              <w:t>short</w:t>
            </w:r>
            <w:proofErr w:type="gramEnd"/>
            <w:r w:rsidR="004D10CF" w:rsidRPr="004D10CF">
              <w:rPr>
                <w:rFonts w:asciiTheme="minorHAnsi" w:hAnsiTheme="minorHAnsi" w:cstheme="minorHAnsi"/>
                <w:sz w:val="22"/>
                <w:szCs w:val="22"/>
              </w:rPr>
              <w:t xml:space="preserve"> and long-term disability, life insurance, 401(k), wellness benefit, and outdoor industry perks</w:t>
            </w:r>
            <w:r w:rsidR="004D10CF" w:rsidRPr="004D10CF">
              <w:rPr>
                <w:rFonts w:asciiTheme="minorHAnsi" w:hAnsiTheme="minorHAnsi" w:cstheme="minorHAnsi"/>
                <w:color w:val="000000" w:themeColor="text1"/>
                <w:sz w:val="22"/>
                <w:szCs w:val="22"/>
              </w:rPr>
              <w:t xml:space="preserve">.  </w:t>
            </w:r>
            <w:r w:rsidRPr="004D10CF">
              <w:rPr>
                <w:rFonts w:asciiTheme="minorHAnsi" w:hAnsiTheme="minorHAnsi" w:cs="Arial"/>
                <w:sz w:val="22"/>
                <w:szCs w:val="22"/>
              </w:rPr>
              <w:t>Starting salary commensurate with experience.</w:t>
            </w:r>
          </w:p>
        </w:tc>
      </w:tr>
      <w:tr w:rsidR="008502DC" w:rsidRPr="0031786C" w14:paraId="13B25C01" w14:textId="77777777" w:rsidTr="00E6535F">
        <w:trPr>
          <w:gridAfter w:val="1"/>
          <w:wAfter w:w="95" w:type="pct"/>
          <w:trHeight w:val="1007"/>
        </w:trPr>
        <w:tc>
          <w:tcPr>
            <w:tcW w:w="1216" w:type="pct"/>
            <w:gridSpan w:val="2"/>
            <w:tcBorders>
              <w:top w:val="single" w:sz="4" w:space="0" w:color="auto"/>
              <w:bottom w:val="single" w:sz="4" w:space="0" w:color="auto"/>
            </w:tcBorders>
          </w:tcPr>
          <w:p w14:paraId="5B5CCE39" w14:textId="3C46BE89" w:rsidR="008502DC" w:rsidRPr="003647C3" w:rsidRDefault="008502DC" w:rsidP="008502DC">
            <w:pPr>
              <w:spacing w:before="120" w:after="120"/>
              <w:jc w:val="center"/>
              <w:rPr>
                <w:rFonts w:asciiTheme="minorHAnsi" w:hAnsiTheme="minorHAnsi" w:cs="Arial"/>
                <w:b/>
              </w:rPr>
            </w:pPr>
            <w:r w:rsidRPr="008502DC">
              <w:rPr>
                <w:rFonts w:asciiTheme="minorHAnsi" w:hAnsiTheme="minorHAnsi" w:cstheme="minorHAnsi"/>
                <w:b/>
                <w:bCs/>
                <w:sz w:val="22"/>
                <w:szCs w:val="22"/>
              </w:rPr>
              <w:t>Equal Employment Opportunity</w:t>
            </w:r>
          </w:p>
        </w:tc>
        <w:tc>
          <w:tcPr>
            <w:tcW w:w="3689" w:type="pct"/>
            <w:tcBorders>
              <w:top w:val="single" w:sz="4" w:space="0" w:color="auto"/>
              <w:bottom w:val="single" w:sz="4" w:space="0" w:color="auto"/>
            </w:tcBorders>
          </w:tcPr>
          <w:p w14:paraId="12604E8E" w14:textId="0108515C" w:rsidR="008502DC" w:rsidRPr="004D10CF" w:rsidRDefault="008502DC" w:rsidP="008502DC">
            <w:pPr>
              <w:spacing w:before="120" w:after="120"/>
              <w:ind w:left="14"/>
              <w:rPr>
                <w:rFonts w:asciiTheme="minorHAnsi" w:hAnsiTheme="minorHAnsi" w:cstheme="minorHAnsi"/>
                <w:sz w:val="22"/>
                <w:szCs w:val="22"/>
              </w:rPr>
            </w:pPr>
            <w:r w:rsidRPr="008502DC">
              <w:rPr>
                <w:rFonts w:asciiTheme="minorHAnsi" w:hAnsiTheme="minorHAnsi" w:cstheme="minorHAnsi"/>
                <w:sz w:val="22"/>
                <w:szCs w:val="22"/>
              </w:rPr>
              <w:t xml:space="preserve">HIOBS is an equal opportunity employer and works to include diversity amongst its staff.  HIOBS prohibits discrimination and harassment of any type and affords equal employment opportunities to employees and applicants, without regard to sex, gender identity, race, color, religion, national origin, ancestry, age, marital status, mental or physical ability, sexual orientation, genetic information, veteran status, or any other classification protected by federal, state, or local law. Equal Employment Opportunity applies to all personnel practices, including (but not limited to) recruitment, hiring, training, promotion, termination, leaves of absence, compensation, discipline, evaluation, benefits, transfers, educational assistance, and social and recreational activities. </w:t>
            </w:r>
          </w:p>
        </w:tc>
      </w:tr>
      <w:tr w:rsidR="008502DC" w:rsidRPr="0031786C" w14:paraId="41F6800C" w14:textId="77777777" w:rsidTr="00E6535F">
        <w:trPr>
          <w:gridAfter w:val="1"/>
          <w:wAfter w:w="95" w:type="pct"/>
          <w:trHeight w:val="1007"/>
        </w:trPr>
        <w:tc>
          <w:tcPr>
            <w:tcW w:w="1216" w:type="pct"/>
            <w:gridSpan w:val="2"/>
            <w:tcBorders>
              <w:top w:val="single" w:sz="4" w:space="0" w:color="auto"/>
              <w:bottom w:val="single" w:sz="4" w:space="0" w:color="auto"/>
            </w:tcBorders>
          </w:tcPr>
          <w:p w14:paraId="66E9728F" w14:textId="77777777" w:rsidR="008502DC" w:rsidRPr="003647C3" w:rsidRDefault="008502DC" w:rsidP="008502DC">
            <w:pPr>
              <w:spacing w:before="120" w:after="120"/>
              <w:jc w:val="center"/>
              <w:rPr>
                <w:rFonts w:asciiTheme="minorHAnsi" w:hAnsiTheme="minorHAnsi" w:cs="Arial"/>
                <w:b/>
              </w:rPr>
            </w:pPr>
            <w:r w:rsidRPr="003647C3">
              <w:rPr>
                <w:rFonts w:asciiTheme="minorHAnsi" w:hAnsiTheme="minorHAnsi" w:cs="Arial"/>
                <w:b/>
              </w:rPr>
              <w:t>Application Instructions</w:t>
            </w:r>
          </w:p>
        </w:tc>
        <w:tc>
          <w:tcPr>
            <w:tcW w:w="3689" w:type="pct"/>
            <w:tcBorders>
              <w:top w:val="single" w:sz="4" w:space="0" w:color="auto"/>
              <w:bottom w:val="single" w:sz="4" w:space="0" w:color="auto"/>
            </w:tcBorders>
          </w:tcPr>
          <w:p w14:paraId="24DCB41D" w14:textId="721532B1" w:rsidR="008502DC" w:rsidRPr="004D10CF" w:rsidRDefault="008502DC" w:rsidP="008502DC">
            <w:pPr>
              <w:spacing w:before="120" w:after="120"/>
              <w:ind w:left="14"/>
              <w:rPr>
                <w:rFonts w:asciiTheme="minorHAnsi" w:hAnsiTheme="minorHAnsi" w:cs="Arial"/>
                <w:sz w:val="22"/>
                <w:szCs w:val="22"/>
              </w:rPr>
            </w:pPr>
            <w:r w:rsidRPr="004D10CF">
              <w:rPr>
                <w:rFonts w:asciiTheme="minorHAnsi" w:hAnsiTheme="minorHAnsi" w:cstheme="minorHAnsi"/>
                <w:sz w:val="22"/>
                <w:szCs w:val="22"/>
              </w:rPr>
              <w:t xml:space="preserve">Please forward a resume &amp; cover letter to </w:t>
            </w:r>
            <w:hyperlink r:id="rId7" w:history="1">
              <w:r w:rsidRPr="004D10CF">
                <w:rPr>
                  <w:rStyle w:val="Hyperlink"/>
                  <w:rFonts w:asciiTheme="minorHAnsi" w:hAnsiTheme="minorHAnsi" w:cstheme="minorHAnsi"/>
                  <w:sz w:val="22"/>
                  <w:szCs w:val="22"/>
                </w:rPr>
                <w:t>jobs@hiobs.org</w:t>
              </w:r>
            </w:hyperlink>
            <w:r w:rsidRPr="004D10CF">
              <w:rPr>
                <w:rFonts w:asciiTheme="minorHAnsi" w:hAnsiTheme="minorHAnsi" w:cstheme="minorHAnsi"/>
                <w:sz w:val="22"/>
                <w:szCs w:val="22"/>
              </w:rPr>
              <w:t xml:space="preserve">.   Applications received </w:t>
            </w:r>
            <w:r w:rsidRPr="001F3AA7">
              <w:rPr>
                <w:rFonts w:asciiTheme="minorHAnsi" w:hAnsiTheme="minorHAnsi" w:cstheme="minorHAnsi"/>
                <w:sz w:val="22"/>
                <w:szCs w:val="22"/>
              </w:rPr>
              <w:t xml:space="preserve">before </w:t>
            </w:r>
            <w:r w:rsidR="000C1141">
              <w:rPr>
                <w:rFonts w:asciiTheme="minorHAnsi" w:hAnsiTheme="minorHAnsi" w:cstheme="minorHAnsi"/>
                <w:sz w:val="22"/>
                <w:szCs w:val="22"/>
              </w:rPr>
              <w:t xml:space="preserve">1/31 </w:t>
            </w:r>
            <w:r w:rsidRPr="004D10CF">
              <w:rPr>
                <w:rFonts w:asciiTheme="minorHAnsi" w:hAnsiTheme="minorHAnsi" w:cstheme="minorHAnsi"/>
                <w:sz w:val="22"/>
                <w:szCs w:val="22"/>
              </w:rPr>
              <w:t xml:space="preserve">will be given preference.  </w:t>
            </w:r>
          </w:p>
        </w:tc>
      </w:tr>
    </w:tbl>
    <w:p w14:paraId="289B1916" w14:textId="77777777" w:rsidR="002E0250" w:rsidRPr="001D3064" w:rsidRDefault="002E0250" w:rsidP="00AB2869">
      <w:pPr>
        <w:spacing w:before="120" w:after="120"/>
        <w:jc w:val="both"/>
        <w:rPr>
          <w:rFonts w:ascii="Arial" w:hAnsi="Arial" w:cs="Arial"/>
        </w:rPr>
      </w:pPr>
    </w:p>
    <w:sectPr w:rsidR="002E0250" w:rsidRPr="001D3064" w:rsidSect="00DE7D7B">
      <w:headerReference w:type="first" r:id="rId8"/>
      <w:pgSz w:w="12240" w:h="15840"/>
      <w:pgMar w:top="1491"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C9717" w14:textId="77777777" w:rsidR="004B3532" w:rsidRDefault="004B3532">
      <w:r>
        <w:separator/>
      </w:r>
    </w:p>
  </w:endnote>
  <w:endnote w:type="continuationSeparator" w:id="0">
    <w:p w14:paraId="471A26DD" w14:textId="77777777" w:rsidR="004B3532" w:rsidRDefault="004B3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E26CB" w14:textId="77777777" w:rsidR="004B3532" w:rsidRDefault="004B3532">
      <w:r>
        <w:separator/>
      </w:r>
    </w:p>
  </w:footnote>
  <w:footnote w:type="continuationSeparator" w:id="0">
    <w:p w14:paraId="7719CAA1" w14:textId="77777777" w:rsidR="004B3532" w:rsidRDefault="004B3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2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2"/>
      <w:gridCol w:w="3756"/>
    </w:tblGrid>
    <w:tr w:rsidR="00DE7D7B" w14:paraId="2FD091DB" w14:textId="77777777" w:rsidTr="00E6535F">
      <w:tc>
        <w:tcPr>
          <w:tcW w:w="3041" w:type="pct"/>
          <w:vMerge w:val="restart"/>
          <w:shd w:val="clear" w:color="auto" w:fill="auto"/>
          <w:vAlign w:val="center"/>
        </w:tcPr>
        <w:p w14:paraId="305F0B43" w14:textId="77777777" w:rsidR="00DE7D7B" w:rsidRPr="002050AA" w:rsidRDefault="00DE7D7B" w:rsidP="00E6535F">
          <w:pPr>
            <w:pStyle w:val="Header"/>
            <w:jc w:val="center"/>
            <w:rPr>
              <w:rFonts w:ascii="Arial" w:hAnsi="Arial"/>
            </w:rPr>
          </w:pPr>
          <w:r>
            <w:rPr>
              <w:noProof/>
            </w:rPr>
            <w:drawing>
              <wp:anchor distT="0" distB="0" distL="114300" distR="114300" simplePos="0" relativeHeight="251659264" behindDoc="1" locked="0" layoutInCell="1" allowOverlap="1" wp14:anchorId="0D3B14E4" wp14:editId="2E9D3018">
                <wp:simplePos x="0" y="0"/>
                <wp:positionH relativeFrom="column">
                  <wp:posOffset>7620</wp:posOffset>
                </wp:positionH>
                <wp:positionV relativeFrom="paragraph">
                  <wp:posOffset>223520</wp:posOffset>
                </wp:positionV>
                <wp:extent cx="3794760" cy="476250"/>
                <wp:effectExtent l="0" t="0" r="0" b="6350"/>
                <wp:wrapTight wrapText="bothSides">
                  <wp:wrapPolygon edited="0">
                    <wp:start x="578" y="0"/>
                    <wp:lineTo x="0" y="4608"/>
                    <wp:lineTo x="0" y="14976"/>
                    <wp:lineTo x="145" y="18432"/>
                    <wp:lineTo x="578" y="20736"/>
                    <wp:lineTo x="2169" y="20736"/>
                    <wp:lineTo x="21398" y="18432"/>
                    <wp:lineTo x="21398" y="3456"/>
                    <wp:lineTo x="2169" y="0"/>
                    <wp:lineTo x="578" y="0"/>
                  </wp:wrapPolygon>
                </wp:wrapTight>
                <wp:docPr id="1" name="Picture 1" descr="hiobs_horz_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obs_horz_blue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4760" cy="476250"/>
                        </a:xfrm>
                        <a:prstGeom prst="rect">
                          <a:avLst/>
                        </a:prstGeom>
                        <a:noFill/>
                      </pic:spPr>
                    </pic:pic>
                  </a:graphicData>
                </a:graphic>
                <wp14:sizeRelH relativeFrom="page">
                  <wp14:pctWidth>0</wp14:pctWidth>
                </wp14:sizeRelH>
                <wp14:sizeRelV relativeFrom="page">
                  <wp14:pctHeight>0</wp14:pctHeight>
                </wp14:sizeRelV>
              </wp:anchor>
            </w:drawing>
          </w:r>
        </w:p>
      </w:tc>
      <w:tc>
        <w:tcPr>
          <w:tcW w:w="1959" w:type="pct"/>
          <w:tcBorders>
            <w:bottom w:val="single" w:sz="4" w:space="0" w:color="auto"/>
          </w:tcBorders>
          <w:shd w:val="clear" w:color="auto" w:fill="auto"/>
        </w:tcPr>
        <w:p w14:paraId="493FCE0D" w14:textId="722F8E1D" w:rsidR="00DE7D7B" w:rsidRPr="002050AA" w:rsidRDefault="00DE7D7B" w:rsidP="00287C20">
          <w:pPr>
            <w:pStyle w:val="Header"/>
            <w:rPr>
              <w:rFonts w:ascii="Arial" w:hAnsi="Arial" w:cs="Arial"/>
              <w:u w:val="single"/>
            </w:rPr>
          </w:pPr>
          <w:r>
            <w:rPr>
              <w:rFonts w:ascii="Arial" w:hAnsi="Arial"/>
              <w:i/>
            </w:rPr>
            <w:t>Position</w:t>
          </w:r>
          <w:r w:rsidR="00287C20">
            <w:rPr>
              <w:rFonts w:ascii="Arial" w:hAnsi="Arial"/>
              <w:i/>
            </w:rPr>
            <w:t xml:space="preserve">:  Marketing </w:t>
          </w:r>
          <w:r w:rsidR="00DE2116">
            <w:rPr>
              <w:rFonts w:ascii="Arial" w:hAnsi="Arial"/>
              <w:i/>
            </w:rPr>
            <w:t>Manager</w:t>
          </w:r>
        </w:p>
      </w:tc>
    </w:tr>
    <w:tr w:rsidR="00DE7D7B" w:rsidRPr="002050AA" w14:paraId="21770B59" w14:textId="77777777" w:rsidTr="00E6535F">
      <w:tc>
        <w:tcPr>
          <w:tcW w:w="3041" w:type="pct"/>
          <w:vMerge/>
          <w:shd w:val="clear" w:color="auto" w:fill="auto"/>
        </w:tcPr>
        <w:p w14:paraId="6F783CD2" w14:textId="77777777" w:rsidR="00DE7D7B" w:rsidRPr="002050AA" w:rsidRDefault="00DE7D7B" w:rsidP="00E6535F">
          <w:pPr>
            <w:pStyle w:val="Header"/>
            <w:rPr>
              <w:rFonts w:ascii="Arial" w:hAnsi="Arial" w:cs="Arial"/>
              <w:b/>
              <w:caps/>
            </w:rPr>
          </w:pPr>
        </w:p>
      </w:tc>
      <w:tc>
        <w:tcPr>
          <w:tcW w:w="1959" w:type="pct"/>
          <w:shd w:val="clear" w:color="auto" w:fill="auto"/>
        </w:tcPr>
        <w:p w14:paraId="72C24251" w14:textId="77777777" w:rsidR="00DE7D7B" w:rsidRPr="00B11E6D" w:rsidRDefault="00DE7D7B" w:rsidP="00E6535F">
          <w:pPr>
            <w:pStyle w:val="Header"/>
            <w:rPr>
              <w:rFonts w:ascii="Arial" w:hAnsi="Arial" w:cs="Arial"/>
            </w:rPr>
          </w:pPr>
          <w:r w:rsidRPr="002050AA">
            <w:rPr>
              <w:rFonts w:ascii="Arial" w:hAnsi="Arial"/>
              <w:i/>
            </w:rPr>
            <w:t>Location:</w:t>
          </w:r>
          <w:r>
            <w:rPr>
              <w:rFonts w:ascii="Arial" w:hAnsi="Arial"/>
              <w:i/>
            </w:rPr>
            <w:t xml:space="preserve"> </w:t>
          </w:r>
          <w:r>
            <w:rPr>
              <w:rFonts w:ascii="Arial" w:hAnsi="Arial"/>
            </w:rPr>
            <w:t>Camden, Maine</w:t>
          </w:r>
        </w:p>
      </w:tc>
    </w:tr>
    <w:tr w:rsidR="00DE7D7B" w:rsidRPr="002050AA" w14:paraId="4DE3904F" w14:textId="77777777" w:rsidTr="00E6535F">
      <w:tc>
        <w:tcPr>
          <w:tcW w:w="3041" w:type="pct"/>
          <w:vMerge/>
          <w:shd w:val="clear" w:color="auto" w:fill="auto"/>
        </w:tcPr>
        <w:p w14:paraId="6EFB1ACA" w14:textId="77777777" w:rsidR="00DE7D7B" w:rsidRPr="002050AA" w:rsidRDefault="00DE7D7B" w:rsidP="00E6535F">
          <w:pPr>
            <w:pStyle w:val="Header"/>
            <w:rPr>
              <w:rFonts w:ascii="Arial" w:hAnsi="Arial"/>
              <w:i/>
            </w:rPr>
          </w:pPr>
        </w:p>
      </w:tc>
      <w:tc>
        <w:tcPr>
          <w:tcW w:w="1959" w:type="pct"/>
          <w:shd w:val="clear" w:color="auto" w:fill="auto"/>
        </w:tcPr>
        <w:p w14:paraId="323F9FD6" w14:textId="77777777" w:rsidR="00DE7D7B" w:rsidRPr="002050AA" w:rsidRDefault="00DE7D7B" w:rsidP="00E6535F">
          <w:pPr>
            <w:pStyle w:val="Header"/>
            <w:rPr>
              <w:rFonts w:ascii="Arial" w:hAnsi="Arial" w:cs="Arial"/>
            </w:rPr>
          </w:pPr>
          <w:r w:rsidRPr="002050AA">
            <w:rPr>
              <w:rFonts w:ascii="Arial" w:hAnsi="Arial" w:cs="Arial"/>
              <w:i/>
            </w:rPr>
            <w:t xml:space="preserve">Reports To: </w:t>
          </w:r>
          <w:r>
            <w:rPr>
              <w:rFonts w:ascii="Arial" w:hAnsi="Arial" w:cs="Arial"/>
            </w:rPr>
            <w:t>Executive Director</w:t>
          </w:r>
        </w:p>
      </w:tc>
    </w:tr>
    <w:tr w:rsidR="00DE7D7B" w:rsidRPr="002050AA" w14:paraId="68647A97" w14:textId="77777777" w:rsidTr="00E6535F">
      <w:tc>
        <w:tcPr>
          <w:tcW w:w="3041" w:type="pct"/>
          <w:vMerge/>
          <w:shd w:val="clear" w:color="auto" w:fill="auto"/>
        </w:tcPr>
        <w:p w14:paraId="2E24100D" w14:textId="77777777" w:rsidR="00DE7D7B" w:rsidRPr="002050AA" w:rsidRDefault="00DE7D7B" w:rsidP="00E6535F">
          <w:pPr>
            <w:pStyle w:val="Header"/>
            <w:rPr>
              <w:rFonts w:ascii="Arial" w:hAnsi="Arial"/>
              <w:i/>
            </w:rPr>
          </w:pPr>
        </w:p>
      </w:tc>
      <w:tc>
        <w:tcPr>
          <w:tcW w:w="1959" w:type="pct"/>
          <w:shd w:val="clear" w:color="auto" w:fill="auto"/>
        </w:tcPr>
        <w:p w14:paraId="38888509" w14:textId="77777777" w:rsidR="00DE7D7B" w:rsidRPr="002050AA" w:rsidRDefault="00DE7D7B" w:rsidP="00E6535F">
          <w:pPr>
            <w:pStyle w:val="Header"/>
            <w:rPr>
              <w:rFonts w:ascii="Arial" w:hAnsi="Arial" w:cs="Arial"/>
            </w:rPr>
          </w:pPr>
          <w:r w:rsidRPr="002050AA">
            <w:rPr>
              <w:rFonts w:ascii="Arial" w:hAnsi="Arial" w:cs="Arial"/>
              <w:i/>
            </w:rPr>
            <w:t xml:space="preserve">FLSA: </w:t>
          </w:r>
          <w:r w:rsidRPr="002050AA">
            <w:rPr>
              <w:rFonts w:ascii="Arial" w:hAnsi="Arial" w:cs="Arial"/>
            </w:rPr>
            <w:t>Exempt</w:t>
          </w:r>
        </w:p>
      </w:tc>
    </w:tr>
    <w:tr w:rsidR="00DE7D7B" w:rsidRPr="002050AA" w14:paraId="7791E68B" w14:textId="77777777" w:rsidTr="00E6535F">
      <w:tc>
        <w:tcPr>
          <w:tcW w:w="3041" w:type="pct"/>
          <w:vMerge/>
          <w:shd w:val="clear" w:color="auto" w:fill="auto"/>
        </w:tcPr>
        <w:p w14:paraId="71BFE844" w14:textId="77777777" w:rsidR="00DE7D7B" w:rsidRPr="002050AA" w:rsidRDefault="00DE7D7B" w:rsidP="00E6535F">
          <w:pPr>
            <w:pStyle w:val="Header"/>
            <w:rPr>
              <w:rFonts w:ascii="Arial" w:hAnsi="Arial"/>
              <w:i/>
            </w:rPr>
          </w:pPr>
        </w:p>
      </w:tc>
      <w:tc>
        <w:tcPr>
          <w:tcW w:w="1959" w:type="pct"/>
          <w:shd w:val="clear" w:color="auto" w:fill="auto"/>
        </w:tcPr>
        <w:p w14:paraId="6A3E6ABE" w14:textId="2A5987D7" w:rsidR="00DE7D7B" w:rsidRPr="002050AA" w:rsidRDefault="00DE7D7B" w:rsidP="00E6535F">
          <w:pPr>
            <w:pStyle w:val="Header"/>
            <w:rPr>
              <w:rFonts w:ascii="Arial" w:hAnsi="Arial" w:cs="Arial"/>
            </w:rPr>
          </w:pPr>
          <w:r w:rsidRPr="002050AA">
            <w:rPr>
              <w:rFonts w:ascii="Arial" w:hAnsi="Arial" w:cs="Arial"/>
              <w:i/>
            </w:rPr>
            <w:t xml:space="preserve">Date Updated: </w:t>
          </w:r>
          <w:r w:rsidR="006A7137">
            <w:rPr>
              <w:rFonts w:ascii="Arial" w:hAnsi="Arial" w:cs="Arial"/>
            </w:rPr>
            <w:t>November 23, 2021</w:t>
          </w:r>
        </w:p>
      </w:tc>
    </w:tr>
    <w:tr w:rsidR="00DE7D7B" w:rsidRPr="002050AA" w14:paraId="2C4875BE" w14:textId="77777777" w:rsidTr="00E6535F">
      <w:tc>
        <w:tcPr>
          <w:tcW w:w="5000" w:type="pct"/>
          <w:gridSpan w:val="2"/>
          <w:shd w:val="clear" w:color="auto" w:fill="auto"/>
        </w:tcPr>
        <w:p w14:paraId="33465570" w14:textId="77777777" w:rsidR="00DE7D7B" w:rsidRPr="002050AA" w:rsidRDefault="00DE7D7B" w:rsidP="00E6535F">
          <w:pPr>
            <w:pStyle w:val="Header"/>
            <w:jc w:val="center"/>
            <w:rPr>
              <w:rFonts w:ascii="Arial" w:hAnsi="Arial" w:cs="Arial"/>
              <w:i/>
            </w:rPr>
          </w:pPr>
          <w:r w:rsidRPr="002050AA">
            <w:rPr>
              <w:rFonts w:ascii="Arial" w:hAnsi="Arial" w:cs="Arial"/>
              <w:b/>
              <w:caps/>
            </w:rPr>
            <w:t>Job Description</w:t>
          </w:r>
        </w:p>
      </w:tc>
    </w:tr>
  </w:tbl>
  <w:p w14:paraId="72D9BB82" w14:textId="77777777" w:rsidR="00DE7D7B" w:rsidRDefault="00DE7D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21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2042C1"/>
    <w:multiLevelType w:val="hybridMultilevel"/>
    <w:tmpl w:val="DE305EAC"/>
    <w:lvl w:ilvl="0" w:tplc="F84E899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9063BC"/>
    <w:multiLevelType w:val="hybridMultilevel"/>
    <w:tmpl w:val="C188F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75458D"/>
    <w:multiLevelType w:val="hybridMultilevel"/>
    <w:tmpl w:val="85EC58A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0A34EFB"/>
    <w:multiLevelType w:val="hybridMultilevel"/>
    <w:tmpl w:val="751C5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A561A4"/>
    <w:multiLevelType w:val="hybridMultilevel"/>
    <w:tmpl w:val="1C5EAF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81600AC"/>
    <w:multiLevelType w:val="hybridMultilevel"/>
    <w:tmpl w:val="F586D6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DE29A4"/>
    <w:multiLevelType w:val="hybridMultilevel"/>
    <w:tmpl w:val="56E299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867418"/>
    <w:multiLevelType w:val="multilevel"/>
    <w:tmpl w:val="13062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B026C8"/>
    <w:multiLevelType w:val="hybridMultilevel"/>
    <w:tmpl w:val="E110C556"/>
    <w:lvl w:ilvl="0" w:tplc="D5A80C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C6357CF"/>
    <w:multiLevelType w:val="multilevel"/>
    <w:tmpl w:val="A13AB364"/>
    <w:lvl w:ilvl="0">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DE1195E"/>
    <w:multiLevelType w:val="hybridMultilevel"/>
    <w:tmpl w:val="A13AB364"/>
    <w:lvl w:ilvl="0" w:tplc="F84E8996">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3292F09"/>
    <w:multiLevelType w:val="multilevel"/>
    <w:tmpl w:val="45C0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CE7562"/>
    <w:multiLevelType w:val="hybridMultilevel"/>
    <w:tmpl w:val="3E4A1F02"/>
    <w:lvl w:ilvl="0" w:tplc="1492A29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25FEA"/>
    <w:multiLevelType w:val="hybridMultilevel"/>
    <w:tmpl w:val="A5985ED8"/>
    <w:lvl w:ilvl="0" w:tplc="D5A80C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F46EAE"/>
    <w:multiLevelType w:val="hybridMultilevel"/>
    <w:tmpl w:val="EE222C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D5876F9"/>
    <w:multiLevelType w:val="multilevel"/>
    <w:tmpl w:val="751C54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9D6AB1"/>
    <w:multiLevelType w:val="hybridMultilevel"/>
    <w:tmpl w:val="542EBA1C"/>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8" w15:restartNumberingAfterBreak="0">
    <w:nsid w:val="62856179"/>
    <w:multiLevelType w:val="hybridMultilevel"/>
    <w:tmpl w:val="BB86ABBC"/>
    <w:lvl w:ilvl="0" w:tplc="D5A80C1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2C90AA0"/>
    <w:multiLevelType w:val="hybridMultilevel"/>
    <w:tmpl w:val="D7C8C1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C110E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CAC4861"/>
    <w:multiLevelType w:val="hybridMultilevel"/>
    <w:tmpl w:val="B90440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B1E0733"/>
    <w:multiLevelType w:val="hybridMultilevel"/>
    <w:tmpl w:val="DBE0BB0A"/>
    <w:lvl w:ilvl="0" w:tplc="D5A80C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8"/>
  </w:num>
  <w:num w:numId="4">
    <w:abstractNumId w:val="2"/>
  </w:num>
  <w:num w:numId="5">
    <w:abstractNumId w:val="4"/>
  </w:num>
  <w:num w:numId="6">
    <w:abstractNumId w:val="16"/>
  </w:num>
  <w:num w:numId="7">
    <w:abstractNumId w:val="22"/>
  </w:num>
  <w:num w:numId="8">
    <w:abstractNumId w:val="9"/>
  </w:num>
  <w:num w:numId="9">
    <w:abstractNumId w:val="14"/>
  </w:num>
  <w:num w:numId="10">
    <w:abstractNumId w:val="1"/>
  </w:num>
  <w:num w:numId="11">
    <w:abstractNumId w:val="11"/>
  </w:num>
  <w:num w:numId="12">
    <w:abstractNumId w:val="10"/>
  </w:num>
  <w:num w:numId="13">
    <w:abstractNumId w:val="18"/>
  </w:num>
  <w:num w:numId="14">
    <w:abstractNumId w:val="0"/>
  </w:num>
  <w:num w:numId="15">
    <w:abstractNumId w:val="20"/>
  </w:num>
  <w:num w:numId="16">
    <w:abstractNumId w:val="19"/>
  </w:num>
  <w:num w:numId="17">
    <w:abstractNumId w:val="15"/>
  </w:num>
  <w:num w:numId="18">
    <w:abstractNumId w:val="21"/>
  </w:num>
  <w:num w:numId="19">
    <w:abstractNumId w:val="6"/>
  </w:num>
  <w:num w:numId="20">
    <w:abstractNumId w:val="7"/>
  </w:num>
  <w:num w:numId="21">
    <w:abstractNumId w:val="12"/>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4BC"/>
    <w:rsid w:val="00002B14"/>
    <w:rsid w:val="0000620F"/>
    <w:rsid w:val="00016466"/>
    <w:rsid w:val="00043EE0"/>
    <w:rsid w:val="00051040"/>
    <w:rsid w:val="000519C2"/>
    <w:rsid w:val="00051AB5"/>
    <w:rsid w:val="00052BFA"/>
    <w:rsid w:val="0006012F"/>
    <w:rsid w:val="000653DD"/>
    <w:rsid w:val="0007033E"/>
    <w:rsid w:val="00070458"/>
    <w:rsid w:val="00085A51"/>
    <w:rsid w:val="0009191A"/>
    <w:rsid w:val="00094A9A"/>
    <w:rsid w:val="0009543B"/>
    <w:rsid w:val="000B23DB"/>
    <w:rsid w:val="000B3FEF"/>
    <w:rsid w:val="000C1141"/>
    <w:rsid w:val="000C44B8"/>
    <w:rsid w:val="000C7902"/>
    <w:rsid w:val="000D456A"/>
    <w:rsid w:val="000D55FA"/>
    <w:rsid w:val="000F21FB"/>
    <w:rsid w:val="001065CC"/>
    <w:rsid w:val="001068E3"/>
    <w:rsid w:val="00121895"/>
    <w:rsid w:val="001275D1"/>
    <w:rsid w:val="001407AE"/>
    <w:rsid w:val="001416FA"/>
    <w:rsid w:val="00157A93"/>
    <w:rsid w:val="00172F8D"/>
    <w:rsid w:val="00194567"/>
    <w:rsid w:val="001A09E1"/>
    <w:rsid w:val="001B4DDA"/>
    <w:rsid w:val="001B79F6"/>
    <w:rsid w:val="001B7FCE"/>
    <w:rsid w:val="001C48D3"/>
    <w:rsid w:val="001C7FBB"/>
    <w:rsid w:val="001D3064"/>
    <w:rsid w:val="001E3BA1"/>
    <w:rsid w:val="001E44F7"/>
    <w:rsid w:val="001E4DD0"/>
    <w:rsid w:val="001E5336"/>
    <w:rsid w:val="001E6D7B"/>
    <w:rsid w:val="001F0CC2"/>
    <w:rsid w:val="001F1480"/>
    <w:rsid w:val="001F3AA7"/>
    <w:rsid w:val="001F6FCE"/>
    <w:rsid w:val="00201F6D"/>
    <w:rsid w:val="002050AA"/>
    <w:rsid w:val="002229DC"/>
    <w:rsid w:val="00231F32"/>
    <w:rsid w:val="00237C65"/>
    <w:rsid w:val="002428DC"/>
    <w:rsid w:val="00247D2D"/>
    <w:rsid w:val="002519AA"/>
    <w:rsid w:val="00251E45"/>
    <w:rsid w:val="0025477F"/>
    <w:rsid w:val="0026038A"/>
    <w:rsid w:val="002800F0"/>
    <w:rsid w:val="0028275C"/>
    <w:rsid w:val="00287C20"/>
    <w:rsid w:val="002A4A4E"/>
    <w:rsid w:val="002B64BC"/>
    <w:rsid w:val="002C55AB"/>
    <w:rsid w:val="002D3B36"/>
    <w:rsid w:val="002E0250"/>
    <w:rsid w:val="002E0414"/>
    <w:rsid w:val="002E6012"/>
    <w:rsid w:val="00300609"/>
    <w:rsid w:val="00301F87"/>
    <w:rsid w:val="00313314"/>
    <w:rsid w:val="0031349A"/>
    <w:rsid w:val="00322877"/>
    <w:rsid w:val="003254ED"/>
    <w:rsid w:val="00331D03"/>
    <w:rsid w:val="003369DB"/>
    <w:rsid w:val="003444E8"/>
    <w:rsid w:val="003466F1"/>
    <w:rsid w:val="00355BBA"/>
    <w:rsid w:val="00360198"/>
    <w:rsid w:val="003725E6"/>
    <w:rsid w:val="0038013B"/>
    <w:rsid w:val="00386804"/>
    <w:rsid w:val="003A3603"/>
    <w:rsid w:val="003B4400"/>
    <w:rsid w:val="003C7DEA"/>
    <w:rsid w:val="003D53F5"/>
    <w:rsid w:val="003E2DC3"/>
    <w:rsid w:val="003E6ED7"/>
    <w:rsid w:val="003F6D24"/>
    <w:rsid w:val="00402571"/>
    <w:rsid w:val="00406829"/>
    <w:rsid w:val="004069E9"/>
    <w:rsid w:val="00407D4F"/>
    <w:rsid w:val="004116FC"/>
    <w:rsid w:val="004375FC"/>
    <w:rsid w:val="004376FC"/>
    <w:rsid w:val="004414FD"/>
    <w:rsid w:val="004537A5"/>
    <w:rsid w:val="004539A3"/>
    <w:rsid w:val="00454CAE"/>
    <w:rsid w:val="004633C4"/>
    <w:rsid w:val="0047108D"/>
    <w:rsid w:val="004735A8"/>
    <w:rsid w:val="00477052"/>
    <w:rsid w:val="00480C75"/>
    <w:rsid w:val="00487137"/>
    <w:rsid w:val="0049081D"/>
    <w:rsid w:val="004A467E"/>
    <w:rsid w:val="004B2D09"/>
    <w:rsid w:val="004B30D2"/>
    <w:rsid w:val="004B3532"/>
    <w:rsid w:val="004C3283"/>
    <w:rsid w:val="004D10CF"/>
    <w:rsid w:val="004D1948"/>
    <w:rsid w:val="004E6B76"/>
    <w:rsid w:val="004F5325"/>
    <w:rsid w:val="00517FBF"/>
    <w:rsid w:val="00524053"/>
    <w:rsid w:val="00551884"/>
    <w:rsid w:val="0056679B"/>
    <w:rsid w:val="00572E6E"/>
    <w:rsid w:val="0057402C"/>
    <w:rsid w:val="005A380D"/>
    <w:rsid w:val="005A5CD3"/>
    <w:rsid w:val="005B5763"/>
    <w:rsid w:val="005E50CD"/>
    <w:rsid w:val="005E5A9A"/>
    <w:rsid w:val="00606E30"/>
    <w:rsid w:val="00607634"/>
    <w:rsid w:val="006102F7"/>
    <w:rsid w:val="006132E8"/>
    <w:rsid w:val="006139FE"/>
    <w:rsid w:val="00617C7A"/>
    <w:rsid w:val="00621563"/>
    <w:rsid w:val="006227C7"/>
    <w:rsid w:val="006228BE"/>
    <w:rsid w:val="00622DB6"/>
    <w:rsid w:val="00626DE4"/>
    <w:rsid w:val="00637C3E"/>
    <w:rsid w:val="00641709"/>
    <w:rsid w:val="00655FB1"/>
    <w:rsid w:val="00664BC2"/>
    <w:rsid w:val="00675E14"/>
    <w:rsid w:val="006837EC"/>
    <w:rsid w:val="006A2507"/>
    <w:rsid w:val="006A4E94"/>
    <w:rsid w:val="006A5DE6"/>
    <w:rsid w:val="006A7137"/>
    <w:rsid w:val="006B25B7"/>
    <w:rsid w:val="006B3EEC"/>
    <w:rsid w:val="006B6A0A"/>
    <w:rsid w:val="006B6AE5"/>
    <w:rsid w:val="006D3D8D"/>
    <w:rsid w:val="006F0D4D"/>
    <w:rsid w:val="007011B4"/>
    <w:rsid w:val="0070597B"/>
    <w:rsid w:val="0070660A"/>
    <w:rsid w:val="00712292"/>
    <w:rsid w:val="007166F8"/>
    <w:rsid w:val="0072508E"/>
    <w:rsid w:val="0072734F"/>
    <w:rsid w:val="0072773D"/>
    <w:rsid w:val="00735095"/>
    <w:rsid w:val="007508FD"/>
    <w:rsid w:val="00750C0D"/>
    <w:rsid w:val="00756076"/>
    <w:rsid w:val="00757936"/>
    <w:rsid w:val="007617E9"/>
    <w:rsid w:val="007619FB"/>
    <w:rsid w:val="00772F1F"/>
    <w:rsid w:val="00773BB5"/>
    <w:rsid w:val="00774CAD"/>
    <w:rsid w:val="007803CF"/>
    <w:rsid w:val="0078234C"/>
    <w:rsid w:val="00786F7A"/>
    <w:rsid w:val="00791913"/>
    <w:rsid w:val="007A698F"/>
    <w:rsid w:val="007B0DAA"/>
    <w:rsid w:val="007D179F"/>
    <w:rsid w:val="007D239A"/>
    <w:rsid w:val="007E09FF"/>
    <w:rsid w:val="007E4091"/>
    <w:rsid w:val="007E6186"/>
    <w:rsid w:val="00830C90"/>
    <w:rsid w:val="0083492F"/>
    <w:rsid w:val="00836A5B"/>
    <w:rsid w:val="00836E8E"/>
    <w:rsid w:val="0084677F"/>
    <w:rsid w:val="00847CB2"/>
    <w:rsid w:val="008502DC"/>
    <w:rsid w:val="00873671"/>
    <w:rsid w:val="0087507A"/>
    <w:rsid w:val="00875381"/>
    <w:rsid w:val="00875672"/>
    <w:rsid w:val="008926D0"/>
    <w:rsid w:val="00896369"/>
    <w:rsid w:val="008B493A"/>
    <w:rsid w:val="008B4E30"/>
    <w:rsid w:val="008C5840"/>
    <w:rsid w:val="008C7983"/>
    <w:rsid w:val="008D4A25"/>
    <w:rsid w:val="008E1F77"/>
    <w:rsid w:val="008F07C7"/>
    <w:rsid w:val="008F0FDF"/>
    <w:rsid w:val="008F5677"/>
    <w:rsid w:val="0090039F"/>
    <w:rsid w:val="0090292D"/>
    <w:rsid w:val="009076D5"/>
    <w:rsid w:val="00911062"/>
    <w:rsid w:val="009156CB"/>
    <w:rsid w:val="00924A03"/>
    <w:rsid w:val="00932DD6"/>
    <w:rsid w:val="00934F27"/>
    <w:rsid w:val="00934FEB"/>
    <w:rsid w:val="00937990"/>
    <w:rsid w:val="00944D1D"/>
    <w:rsid w:val="00955892"/>
    <w:rsid w:val="00974A64"/>
    <w:rsid w:val="00975694"/>
    <w:rsid w:val="00981838"/>
    <w:rsid w:val="0099264A"/>
    <w:rsid w:val="0099496A"/>
    <w:rsid w:val="009A0355"/>
    <w:rsid w:val="009A7843"/>
    <w:rsid w:val="009D121D"/>
    <w:rsid w:val="009D1A02"/>
    <w:rsid w:val="009D401F"/>
    <w:rsid w:val="009F47E0"/>
    <w:rsid w:val="009F56D3"/>
    <w:rsid w:val="009F7FDD"/>
    <w:rsid w:val="00A06377"/>
    <w:rsid w:val="00A249E8"/>
    <w:rsid w:val="00A32A46"/>
    <w:rsid w:val="00A34939"/>
    <w:rsid w:val="00A411F6"/>
    <w:rsid w:val="00A44406"/>
    <w:rsid w:val="00A45956"/>
    <w:rsid w:val="00A50D1D"/>
    <w:rsid w:val="00A51CC9"/>
    <w:rsid w:val="00A536CB"/>
    <w:rsid w:val="00A65C6B"/>
    <w:rsid w:val="00A95B1E"/>
    <w:rsid w:val="00A97FC7"/>
    <w:rsid w:val="00AA0075"/>
    <w:rsid w:val="00AB2869"/>
    <w:rsid w:val="00AC40A6"/>
    <w:rsid w:val="00AC5F06"/>
    <w:rsid w:val="00AD363E"/>
    <w:rsid w:val="00B11E6D"/>
    <w:rsid w:val="00B12805"/>
    <w:rsid w:val="00B133E4"/>
    <w:rsid w:val="00B154B4"/>
    <w:rsid w:val="00B231A0"/>
    <w:rsid w:val="00B2351F"/>
    <w:rsid w:val="00B61826"/>
    <w:rsid w:val="00B621C2"/>
    <w:rsid w:val="00B668AB"/>
    <w:rsid w:val="00B7505D"/>
    <w:rsid w:val="00B94B1E"/>
    <w:rsid w:val="00BA6DDF"/>
    <w:rsid w:val="00BA705E"/>
    <w:rsid w:val="00BB44AB"/>
    <w:rsid w:val="00BC0020"/>
    <w:rsid w:val="00BC25BD"/>
    <w:rsid w:val="00BC5EED"/>
    <w:rsid w:val="00BC76C5"/>
    <w:rsid w:val="00BF0209"/>
    <w:rsid w:val="00BF384E"/>
    <w:rsid w:val="00C017C6"/>
    <w:rsid w:val="00C045FE"/>
    <w:rsid w:val="00C05CCC"/>
    <w:rsid w:val="00C1188A"/>
    <w:rsid w:val="00C214ED"/>
    <w:rsid w:val="00C23245"/>
    <w:rsid w:val="00C30FE0"/>
    <w:rsid w:val="00C50133"/>
    <w:rsid w:val="00C5594C"/>
    <w:rsid w:val="00C63679"/>
    <w:rsid w:val="00C679E7"/>
    <w:rsid w:val="00C73690"/>
    <w:rsid w:val="00C77ECC"/>
    <w:rsid w:val="00C83587"/>
    <w:rsid w:val="00C85A68"/>
    <w:rsid w:val="00C96929"/>
    <w:rsid w:val="00C97CEB"/>
    <w:rsid w:val="00CA4D43"/>
    <w:rsid w:val="00CB3186"/>
    <w:rsid w:val="00CB707E"/>
    <w:rsid w:val="00CC5A6A"/>
    <w:rsid w:val="00CC7158"/>
    <w:rsid w:val="00CD0832"/>
    <w:rsid w:val="00CD0FB0"/>
    <w:rsid w:val="00CD0FEC"/>
    <w:rsid w:val="00CD17E3"/>
    <w:rsid w:val="00CD1D67"/>
    <w:rsid w:val="00CD3CC0"/>
    <w:rsid w:val="00CD7D4E"/>
    <w:rsid w:val="00CE1C75"/>
    <w:rsid w:val="00CE5A3D"/>
    <w:rsid w:val="00CE5C61"/>
    <w:rsid w:val="00CF12B3"/>
    <w:rsid w:val="00CF55E0"/>
    <w:rsid w:val="00CF6C29"/>
    <w:rsid w:val="00CF72EF"/>
    <w:rsid w:val="00D00172"/>
    <w:rsid w:val="00D00EA4"/>
    <w:rsid w:val="00D073B5"/>
    <w:rsid w:val="00D14943"/>
    <w:rsid w:val="00D20325"/>
    <w:rsid w:val="00D2130E"/>
    <w:rsid w:val="00D21EE8"/>
    <w:rsid w:val="00D23819"/>
    <w:rsid w:val="00D2477B"/>
    <w:rsid w:val="00D26E86"/>
    <w:rsid w:val="00D35CCC"/>
    <w:rsid w:val="00D412BC"/>
    <w:rsid w:val="00D610FC"/>
    <w:rsid w:val="00D65B9E"/>
    <w:rsid w:val="00D70BDC"/>
    <w:rsid w:val="00D77390"/>
    <w:rsid w:val="00D778E3"/>
    <w:rsid w:val="00D84CA6"/>
    <w:rsid w:val="00D852A0"/>
    <w:rsid w:val="00D87235"/>
    <w:rsid w:val="00D91070"/>
    <w:rsid w:val="00DA14F5"/>
    <w:rsid w:val="00DA6F5E"/>
    <w:rsid w:val="00DB3503"/>
    <w:rsid w:val="00DC201B"/>
    <w:rsid w:val="00DC2165"/>
    <w:rsid w:val="00DC54C8"/>
    <w:rsid w:val="00DC6E20"/>
    <w:rsid w:val="00DD060F"/>
    <w:rsid w:val="00DD518F"/>
    <w:rsid w:val="00DE1220"/>
    <w:rsid w:val="00DE2116"/>
    <w:rsid w:val="00DE7D7B"/>
    <w:rsid w:val="00DF1671"/>
    <w:rsid w:val="00E02F3D"/>
    <w:rsid w:val="00E06650"/>
    <w:rsid w:val="00E15339"/>
    <w:rsid w:val="00E177EC"/>
    <w:rsid w:val="00E25993"/>
    <w:rsid w:val="00E33883"/>
    <w:rsid w:val="00E33CE9"/>
    <w:rsid w:val="00E37AF0"/>
    <w:rsid w:val="00E40D69"/>
    <w:rsid w:val="00E46CF8"/>
    <w:rsid w:val="00E51DB4"/>
    <w:rsid w:val="00E57BA5"/>
    <w:rsid w:val="00E6417B"/>
    <w:rsid w:val="00E74253"/>
    <w:rsid w:val="00E74282"/>
    <w:rsid w:val="00E84A40"/>
    <w:rsid w:val="00E85285"/>
    <w:rsid w:val="00EA27C4"/>
    <w:rsid w:val="00EA5EC3"/>
    <w:rsid w:val="00EB0293"/>
    <w:rsid w:val="00EB7CD1"/>
    <w:rsid w:val="00EC600B"/>
    <w:rsid w:val="00ED4CE1"/>
    <w:rsid w:val="00ED7FC3"/>
    <w:rsid w:val="00EE3A0B"/>
    <w:rsid w:val="00EE7EAE"/>
    <w:rsid w:val="00F00654"/>
    <w:rsid w:val="00F02201"/>
    <w:rsid w:val="00F11161"/>
    <w:rsid w:val="00F12051"/>
    <w:rsid w:val="00F150C6"/>
    <w:rsid w:val="00F2013B"/>
    <w:rsid w:val="00F2277D"/>
    <w:rsid w:val="00F32F8F"/>
    <w:rsid w:val="00F335BA"/>
    <w:rsid w:val="00F421C8"/>
    <w:rsid w:val="00F45F55"/>
    <w:rsid w:val="00F56FFB"/>
    <w:rsid w:val="00F61824"/>
    <w:rsid w:val="00F64045"/>
    <w:rsid w:val="00F643B8"/>
    <w:rsid w:val="00F71EF5"/>
    <w:rsid w:val="00F72745"/>
    <w:rsid w:val="00F7276F"/>
    <w:rsid w:val="00F77FAC"/>
    <w:rsid w:val="00F91B78"/>
    <w:rsid w:val="00F92331"/>
    <w:rsid w:val="00F956CA"/>
    <w:rsid w:val="00FA2E10"/>
    <w:rsid w:val="00FB1F82"/>
    <w:rsid w:val="00FC1449"/>
    <w:rsid w:val="00FE6DB2"/>
    <w:rsid w:val="00FF4355"/>
    <w:rsid w:val="00FF762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562DFF"/>
  <w15:chartTrackingRefBased/>
  <w15:docId w15:val="{A7FF192C-6185-4D1C-A957-7C864F6B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00654"/>
    <w:rPr>
      <w:sz w:val="24"/>
      <w:szCs w:val="24"/>
      <w:lang w:eastAsia="en-US"/>
    </w:rPr>
  </w:style>
  <w:style w:type="paragraph" w:styleId="Heading1">
    <w:name w:val="heading 1"/>
    <w:basedOn w:val="Normal"/>
    <w:next w:val="Normal"/>
    <w:qFormat/>
    <w:rsid w:val="009F56D3"/>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251E45"/>
    <w:pPr>
      <w:keepNext/>
      <w:spacing w:before="240" w:after="60"/>
      <w:outlineLvl w:val="3"/>
    </w:pPr>
    <w:rPr>
      <w:b/>
      <w:bCs/>
      <w:sz w:val="28"/>
      <w:szCs w:val="28"/>
    </w:rPr>
  </w:style>
  <w:style w:type="paragraph" w:styleId="Heading6">
    <w:name w:val="heading 6"/>
    <w:basedOn w:val="Normal"/>
    <w:next w:val="Normal"/>
    <w:qFormat/>
    <w:rsid w:val="008D4A25"/>
    <w:pPr>
      <w:keepNext/>
      <w:widowControl w:val="0"/>
      <w:tabs>
        <w:tab w:val="left" w:pos="0"/>
        <w:tab w:val="left" w:pos="720"/>
        <w:tab w:val="left" w:pos="1152"/>
        <w:tab w:val="left" w:pos="1440"/>
      </w:tabs>
      <w:suppressAutoHyphens/>
      <w:outlineLvl w:val="5"/>
    </w:pPr>
    <w:rPr>
      <w:rFonts w:ascii="CG Times" w:hAnsi="CG 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7FCE"/>
    <w:pPr>
      <w:tabs>
        <w:tab w:val="center" w:pos="4320"/>
        <w:tab w:val="right" w:pos="8640"/>
      </w:tabs>
    </w:pPr>
  </w:style>
  <w:style w:type="paragraph" w:styleId="Footer">
    <w:name w:val="footer"/>
    <w:basedOn w:val="Normal"/>
    <w:rsid w:val="001B7FCE"/>
    <w:pPr>
      <w:tabs>
        <w:tab w:val="center" w:pos="4320"/>
        <w:tab w:val="right" w:pos="8640"/>
      </w:tabs>
    </w:pPr>
  </w:style>
  <w:style w:type="table" w:styleId="TableGrid">
    <w:name w:val="Table Grid"/>
    <w:basedOn w:val="TableNormal"/>
    <w:rsid w:val="001B7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A6DDF"/>
  </w:style>
  <w:style w:type="character" w:styleId="Hyperlink">
    <w:name w:val="Hyperlink"/>
    <w:rsid w:val="00C50133"/>
    <w:rPr>
      <w:color w:val="0000FF"/>
      <w:u w:val="single"/>
    </w:rPr>
  </w:style>
  <w:style w:type="paragraph" w:styleId="BalloonText">
    <w:name w:val="Balloon Text"/>
    <w:basedOn w:val="Normal"/>
    <w:semiHidden/>
    <w:rsid w:val="00172F8D"/>
    <w:rPr>
      <w:rFonts w:ascii="Tahoma" w:hAnsi="Tahoma" w:cs="Tahoma"/>
      <w:sz w:val="16"/>
      <w:szCs w:val="16"/>
    </w:rPr>
  </w:style>
  <w:style w:type="paragraph" w:styleId="NormalWeb">
    <w:name w:val="Normal (Web)"/>
    <w:basedOn w:val="Normal"/>
    <w:rsid w:val="007E6186"/>
    <w:pPr>
      <w:spacing w:before="100" w:beforeAutospacing="1" w:after="100" w:afterAutospacing="1"/>
    </w:pPr>
  </w:style>
  <w:style w:type="paragraph" w:styleId="BodyTextIndent">
    <w:name w:val="Body Text Indent"/>
    <w:basedOn w:val="Normal"/>
    <w:rsid w:val="007E6186"/>
    <w:pPr>
      <w:spacing w:line="240" w:lineRule="atLeast"/>
      <w:ind w:left="720"/>
      <w:jc w:val="both"/>
    </w:pPr>
    <w:rPr>
      <w:sz w:val="20"/>
      <w:szCs w:val="20"/>
    </w:rPr>
  </w:style>
  <w:style w:type="paragraph" w:styleId="BodyText">
    <w:name w:val="Body Text"/>
    <w:basedOn w:val="Normal"/>
    <w:rsid w:val="00251E45"/>
    <w:pPr>
      <w:spacing w:after="120"/>
    </w:pPr>
  </w:style>
  <w:style w:type="character" w:styleId="Strong">
    <w:name w:val="Strong"/>
    <w:qFormat/>
    <w:rsid w:val="00251E45"/>
    <w:rPr>
      <w:b/>
      <w:bCs/>
    </w:rPr>
  </w:style>
  <w:style w:type="paragraph" w:customStyle="1" w:styleId="sub-head12pt">
    <w:name w:val="sub-head12pt"/>
    <w:basedOn w:val="Normal"/>
    <w:rsid w:val="00CC7158"/>
    <w:pPr>
      <w:spacing w:before="100" w:beforeAutospacing="1" w:after="100" w:afterAutospacing="1"/>
    </w:pPr>
  </w:style>
  <w:style w:type="character" w:styleId="CommentReference">
    <w:name w:val="annotation reference"/>
    <w:semiHidden/>
    <w:rsid w:val="00F150C6"/>
    <w:rPr>
      <w:sz w:val="16"/>
      <w:szCs w:val="16"/>
    </w:rPr>
  </w:style>
  <w:style w:type="paragraph" w:styleId="CommentText">
    <w:name w:val="annotation text"/>
    <w:basedOn w:val="Normal"/>
    <w:semiHidden/>
    <w:rsid w:val="00F150C6"/>
    <w:rPr>
      <w:sz w:val="20"/>
      <w:szCs w:val="20"/>
    </w:rPr>
  </w:style>
  <w:style w:type="paragraph" w:styleId="CommentSubject">
    <w:name w:val="annotation subject"/>
    <w:basedOn w:val="CommentText"/>
    <w:next w:val="CommentText"/>
    <w:semiHidden/>
    <w:rsid w:val="00F150C6"/>
    <w:rPr>
      <w:b/>
      <w:bCs/>
    </w:rPr>
  </w:style>
  <w:style w:type="paragraph" w:styleId="ListParagraph">
    <w:name w:val="List Paragraph"/>
    <w:basedOn w:val="Normal"/>
    <w:uiPriority w:val="72"/>
    <w:qFormat/>
    <w:rsid w:val="00DE7D7B"/>
    <w:pPr>
      <w:ind w:left="720"/>
      <w:contextualSpacing/>
    </w:pPr>
  </w:style>
  <w:style w:type="character" w:styleId="FollowedHyperlink">
    <w:name w:val="FollowedHyperlink"/>
    <w:basedOn w:val="DefaultParagraphFont"/>
    <w:rsid w:val="00DE7D7B"/>
    <w:rPr>
      <w:color w:val="954F72" w:themeColor="followedHyperlink"/>
      <w:u w:val="single"/>
    </w:rPr>
  </w:style>
  <w:style w:type="paragraph" w:styleId="Revision">
    <w:name w:val="Revision"/>
    <w:hidden/>
    <w:uiPriority w:val="99"/>
    <w:semiHidden/>
    <w:rsid w:val="00D21EE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9253">
      <w:bodyDiv w:val="1"/>
      <w:marLeft w:val="0"/>
      <w:marRight w:val="0"/>
      <w:marTop w:val="0"/>
      <w:marBottom w:val="0"/>
      <w:divBdr>
        <w:top w:val="none" w:sz="0" w:space="0" w:color="auto"/>
        <w:left w:val="none" w:sz="0" w:space="0" w:color="auto"/>
        <w:bottom w:val="none" w:sz="0" w:space="0" w:color="auto"/>
        <w:right w:val="none" w:sz="0" w:space="0" w:color="auto"/>
      </w:divBdr>
      <w:divsChild>
        <w:div w:id="472066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400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4608354">
      <w:bodyDiv w:val="1"/>
      <w:marLeft w:val="0"/>
      <w:marRight w:val="0"/>
      <w:marTop w:val="0"/>
      <w:marBottom w:val="0"/>
      <w:divBdr>
        <w:top w:val="none" w:sz="0" w:space="0" w:color="auto"/>
        <w:left w:val="none" w:sz="0" w:space="0" w:color="auto"/>
        <w:bottom w:val="none" w:sz="0" w:space="0" w:color="auto"/>
        <w:right w:val="none" w:sz="0" w:space="0" w:color="auto"/>
      </w:divBdr>
      <w:divsChild>
        <w:div w:id="13894818">
          <w:marLeft w:val="0"/>
          <w:marRight w:val="0"/>
          <w:marTop w:val="0"/>
          <w:marBottom w:val="0"/>
          <w:divBdr>
            <w:top w:val="none" w:sz="0" w:space="0" w:color="auto"/>
            <w:left w:val="none" w:sz="0" w:space="0" w:color="auto"/>
            <w:bottom w:val="none" w:sz="0" w:space="0" w:color="auto"/>
            <w:right w:val="none" w:sz="0" w:space="0" w:color="auto"/>
          </w:divBdr>
        </w:div>
        <w:div w:id="243993476">
          <w:marLeft w:val="0"/>
          <w:marRight w:val="0"/>
          <w:marTop w:val="0"/>
          <w:marBottom w:val="0"/>
          <w:divBdr>
            <w:top w:val="none" w:sz="0" w:space="0" w:color="auto"/>
            <w:left w:val="none" w:sz="0" w:space="0" w:color="auto"/>
            <w:bottom w:val="none" w:sz="0" w:space="0" w:color="auto"/>
            <w:right w:val="none" w:sz="0" w:space="0" w:color="auto"/>
          </w:divBdr>
          <w:divsChild>
            <w:div w:id="420836138">
              <w:marLeft w:val="0"/>
              <w:marRight w:val="0"/>
              <w:marTop w:val="0"/>
              <w:marBottom w:val="0"/>
              <w:divBdr>
                <w:top w:val="none" w:sz="0" w:space="0" w:color="auto"/>
                <w:left w:val="none" w:sz="0" w:space="0" w:color="auto"/>
                <w:bottom w:val="none" w:sz="0" w:space="0" w:color="auto"/>
                <w:right w:val="none" w:sz="0" w:space="0" w:color="auto"/>
              </w:divBdr>
            </w:div>
            <w:div w:id="799374812">
              <w:marLeft w:val="0"/>
              <w:marRight w:val="0"/>
              <w:marTop w:val="0"/>
              <w:marBottom w:val="0"/>
              <w:divBdr>
                <w:top w:val="none" w:sz="0" w:space="0" w:color="auto"/>
                <w:left w:val="none" w:sz="0" w:space="0" w:color="auto"/>
                <w:bottom w:val="none" w:sz="0" w:space="0" w:color="auto"/>
                <w:right w:val="none" w:sz="0" w:space="0" w:color="auto"/>
              </w:divBdr>
            </w:div>
            <w:div w:id="1238979123">
              <w:marLeft w:val="0"/>
              <w:marRight w:val="0"/>
              <w:marTop w:val="0"/>
              <w:marBottom w:val="0"/>
              <w:divBdr>
                <w:top w:val="none" w:sz="0" w:space="0" w:color="auto"/>
                <w:left w:val="none" w:sz="0" w:space="0" w:color="auto"/>
                <w:bottom w:val="none" w:sz="0" w:space="0" w:color="auto"/>
                <w:right w:val="none" w:sz="0" w:space="0" w:color="auto"/>
              </w:divBdr>
            </w:div>
          </w:divsChild>
        </w:div>
        <w:div w:id="897521020">
          <w:marLeft w:val="0"/>
          <w:marRight w:val="0"/>
          <w:marTop w:val="0"/>
          <w:marBottom w:val="0"/>
          <w:divBdr>
            <w:top w:val="none" w:sz="0" w:space="0" w:color="auto"/>
            <w:left w:val="none" w:sz="0" w:space="0" w:color="auto"/>
            <w:bottom w:val="none" w:sz="0" w:space="0" w:color="auto"/>
            <w:right w:val="none" w:sz="0" w:space="0" w:color="auto"/>
          </w:divBdr>
        </w:div>
        <w:div w:id="909968376">
          <w:marLeft w:val="0"/>
          <w:marRight w:val="0"/>
          <w:marTop w:val="0"/>
          <w:marBottom w:val="0"/>
          <w:divBdr>
            <w:top w:val="none" w:sz="0" w:space="0" w:color="auto"/>
            <w:left w:val="none" w:sz="0" w:space="0" w:color="auto"/>
            <w:bottom w:val="none" w:sz="0" w:space="0" w:color="auto"/>
            <w:right w:val="none" w:sz="0" w:space="0" w:color="auto"/>
          </w:divBdr>
        </w:div>
        <w:div w:id="1198467181">
          <w:marLeft w:val="0"/>
          <w:marRight w:val="0"/>
          <w:marTop w:val="0"/>
          <w:marBottom w:val="0"/>
          <w:divBdr>
            <w:top w:val="none" w:sz="0" w:space="0" w:color="auto"/>
            <w:left w:val="none" w:sz="0" w:space="0" w:color="auto"/>
            <w:bottom w:val="none" w:sz="0" w:space="0" w:color="auto"/>
            <w:right w:val="none" w:sz="0" w:space="0" w:color="auto"/>
          </w:divBdr>
        </w:div>
        <w:div w:id="1345086136">
          <w:marLeft w:val="0"/>
          <w:marRight w:val="0"/>
          <w:marTop w:val="0"/>
          <w:marBottom w:val="0"/>
          <w:divBdr>
            <w:top w:val="none" w:sz="0" w:space="0" w:color="auto"/>
            <w:left w:val="none" w:sz="0" w:space="0" w:color="auto"/>
            <w:bottom w:val="none" w:sz="0" w:space="0" w:color="auto"/>
            <w:right w:val="none" w:sz="0" w:space="0" w:color="auto"/>
          </w:divBdr>
        </w:div>
        <w:div w:id="1350137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s@hiob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2006 National Office Holiday Closings</vt:lpstr>
    </vt:vector>
  </TitlesOfParts>
  <Company>Expeditionary Learning</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National Office Holiday Closings</dc:title>
  <dc:subject/>
  <dc:creator>John Clarke</dc:creator>
  <cp:keywords/>
  <dc:description/>
  <cp:lastModifiedBy>Eric Denny</cp:lastModifiedBy>
  <cp:revision>3</cp:revision>
  <cp:lastPrinted>2021-11-23T19:27:00Z</cp:lastPrinted>
  <dcterms:created xsi:type="dcterms:W3CDTF">2021-11-23T19:27:00Z</dcterms:created>
  <dcterms:modified xsi:type="dcterms:W3CDTF">2021-11-23T19:31:00Z</dcterms:modified>
</cp:coreProperties>
</file>